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tblPr>
      <w:tblGrid>
        <w:gridCol w:w="266"/>
        <w:gridCol w:w="9589"/>
      </w:tblGrid>
      <w:tr w:rsidR="00161373" w:rsidRPr="00161373" w:rsidTr="002C27B2">
        <w:trPr>
          <w:trHeight w:val="1689"/>
        </w:trPr>
        <w:tc>
          <w:tcPr>
            <w:tcW w:w="135" w:type="pct"/>
            <w:tcBorders>
              <w:right w:val="single" w:sz="6" w:space="0" w:color="95B3D7" w:themeColor="accent1" w:themeTint="99"/>
            </w:tcBorders>
            <w:shd w:val="clear" w:color="auto" w:fill="95B3D7" w:themeFill="accent1" w:themeFillTint="99"/>
          </w:tcPr>
          <w:p w:rsidR="00161373" w:rsidRPr="00453EC2" w:rsidRDefault="00161373" w:rsidP="00615FBC">
            <w:pPr>
              <w:rPr>
                <w:rFonts w:ascii="Arial" w:eastAsiaTheme="minorEastAsia" w:hAnsi="Arial" w:cs="Arial"/>
              </w:rPr>
            </w:pPr>
            <w:bookmarkStart w:id="0" w:name="_GoBack"/>
            <w:bookmarkEnd w:id="0"/>
          </w:p>
        </w:tc>
        <w:tc>
          <w:tcPr>
            <w:tcW w:w="4865" w:type="pct"/>
            <w:tc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tcBorders>
            <w:shd w:val="clear" w:color="auto" w:fill="auto"/>
          </w:tcPr>
          <w:p w:rsidR="00161373" w:rsidRPr="00161373" w:rsidRDefault="00161373" w:rsidP="00615FBC">
            <w:pPr>
              <w:pStyle w:val="a"/>
              <w:wordWrap w:val="0"/>
              <w:spacing w:before="240" w:line="276" w:lineRule="auto"/>
              <w:rPr>
                <w:rFonts w:ascii="Arial" w:hAnsi="Arial" w:cs="Arial"/>
              </w:rPr>
            </w:pPr>
            <w:r w:rsidRPr="00161373">
              <w:rPr>
                <w:rFonts w:ascii="Arial" w:hAnsi="Arial" w:cs="Arial"/>
                <w:color w:val="9FB8CD"/>
                <w:spacing w:val="10"/>
              </w:rPr>
              <w:sym w:font="Wingdings 3" w:char="F07D"/>
            </w:r>
            <w:r>
              <w:rPr>
                <w:rFonts w:ascii="Arial" w:hAnsi="Arial" w:cs="Arial" w:hint="eastAsia"/>
                <w:color w:val="9FB8CD"/>
                <w:spacing w:val="10"/>
              </w:rPr>
              <w:t xml:space="preserve"> </w:t>
            </w:r>
            <w:r w:rsidRPr="00161373">
              <w:rPr>
                <w:rFonts w:ascii="Times New Roman" w:hAnsi="Times New Roman"/>
                <w:b/>
                <w:shadow/>
              </w:rPr>
              <w:t>Shengnan Yu</w:t>
            </w:r>
          </w:p>
          <w:p w:rsidR="00161373" w:rsidRPr="00161373" w:rsidRDefault="00161373" w:rsidP="00615FBC">
            <w:pPr>
              <w:pStyle w:val="a0"/>
              <w:spacing w:before="120" w:after="120" w:line="276" w:lineRule="auto"/>
              <w:rPr>
                <w:rFonts w:ascii="Arial" w:hAnsi="Arial" w:cs="Arial"/>
                <w:color w:val="224774"/>
                <w:sz w:val="20"/>
              </w:rPr>
            </w:pPr>
            <w:proofErr w:type="spellStart"/>
            <w:r w:rsidRPr="00161373">
              <w:rPr>
                <w:rFonts w:ascii="Arial" w:hAnsi="Arial" w:cs="Arial"/>
                <w:color w:val="224774"/>
                <w:sz w:val="20"/>
              </w:rPr>
              <w:t>Merz</w:t>
            </w:r>
            <w:proofErr w:type="spellEnd"/>
            <w:r w:rsidRPr="00161373">
              <w:rPr>
                <w:rFonts w:ascii="Arial" w:hAnsi="Arial" w:cs="Arial"/>
                <w:color w:val="224774"/>
                <w:sz w:val="20"/>
              </w:rPr>
              <w:t xml:space="preserve"> Court, CEAM, Newcastle University, Newcastle upon Tyne, NE1 7RU, UK</w:t>
            </w:r>
          </w:p>
          <w:p w:rsidR="00161373" w:rsidRPr="00161373" w:rsidRDefault="00161373" w:rsidP="00615FBC">
            <w:pPr>
              <w:pStyle w:val="a0"/>
              <w:spacing w:before="120" w:after="120" w:line="276" w:lineRule="auto"/>
              <w:rPr>
                <w:rFonts w:ascii="Arial" w:hAnsi="Arial" w:cs="Arial"/>
                <w:color w:val="224774"/>
                <w:sz w:val="20"/>
              </w:rPr>
            </w:pPr>
            <w:r w:rsidRPr="00161373">
              <w:rPr>
                <w:rFonts w:ascii="Arial" w:hAnsi="Arial" w:cs="Arial"/>
                <w:color w:val="224774"/>
                <w:sz w:val="20"/>
              </w:rPr>
              <w:t>Telephone: +44 (0) 789 276 0073, +44 (0) 191 222 5331</w:t>
            </w:r>
          </w:p>
          <w:p w:rsidR="00161373" w:rsidRPr="00161373" w:rsidRDefault="00161373" w:rsidP="00615FBC">
            <w:pPr>
              <w:pStyle w:val="a0"/>
              <w:spacing w:before="120" w:after="120" w:line="276" w:lineRule="auto"/>
              <w:rPr>
                <w:rFonts w:ascii="Arial" w:hAnsi="Arial" w:cs="Arial"/>
              </w:rPr>
            </w:pPr>
            <w:r w:rsidRPr="00161373">
              <w:rPr>
                <w:rFonts w:ascii="Arial" w:hAnsi="Arial" w:cs="Arial"/>
                <w:color w:val="224774"/>
                <w:sz w:val="20"/>
              </w:rPr>
              <w:t>Email: Shengnan.yu@ncl.ac.uk</w:t>
            </w:r>
          </w:p>
        </w:tc>
      </w:tr>
    </w:tbl>
    <w:p w:rsidR="00B63154" w:rsidRPr="00161373" w:rsidRDefault="00B63154" w:rsidP="00615FBC">
      <w:pPr>
        <w:spacing w:after="0" w:line="240" w:lineRule="auto"/>
        <w:rPr>
          <w:rFonts w:ascii="Arial" w:hAnsi="Arial" w:cs="Arial"/>
          <w:sz w:val="8"/>
          <w:szCs w:val="16"/>
        </w:rPr>
      </w:pPr>
    </w:p>
    <w:tbl>
      <w:tblPr>
        <w:tblStyle w:val="TableGrid"/>
        <w:tblW w:w="5000" w:type="pct"/>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tblPr>
      <w:tblGrid>
        <w:gridCol w:w="266"/>
        <w:gridCol w:w="9589"/>
      </w:tblGrid>
      <w:tr w:rsidR="00161373" w:rsidRPr="00161373" w:rsidTr="00615FBC">
        <w:tc>
          <w:tcPr>
            <w:tcW w:w="135" w:type="pct"/>
            <w:tcBorders>
              <w:right w:val="single" w:sz="6" w:space="0" w:color="95B3D7" w:themeColor="accent1" w:themeTint="99"/>
            </w:tcBorders>
            <w:shd w:val="clear" w:color="auto" w:fill="7C95CE"/>
          </w:tcPr>
          <w:p w:rsidR="00161373" w:rsidRPr="00161373" w:rsidRDefault="00161373" w:rsidP="00615FBC">
            <w:pPr>
              <w:rPr>
                <w:rFonts w:ascii="Arial" w:hAnsi="Arial" w:cs="Arial"/>
              </w:rPr>
            </w:pPr>
          </w:p>
        </w:tc>
        <w:tc>
          <w:tcPr>
            <w:tcW w:w="4865" w:type="pct"/>
            <w:tc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tcBorders>
            <w:shd w:val="clear" w:color="auto" w:fill="auto"/>
          </w:tcPr>
          <w:p w:rsidR="00161373" w:rsidRPr="00161373" w:rsidRDefault="00161373" w:rsidP="00615FBC">
            <w:pPr>
              <w:pStyle w:val="a1"/>
              <w:spacing w:before="240" w:line="276" w:lineRule="auto"/>
              <w:rPr>
                <w:rFonts w:ascii="Times New Roman" w:hAnsi="Times New Roman"/>
                <w:color w:val="224774"/>
              </w:rPr>
            </w:pPr>
            <w:r w:rsidRPr="00161373">
              <w:rPr>
                <w:rFonts w:ascii="Times New Roman" w:hAnsi="Times New Roman"/>
                <w:color w:val="224774"/>
              </w:rPr>
              <w:t>EDUCATION &amp; QUALIFICATION</w:t>
            </w:r>
          </w:p>
          <w:p w:rsidR="00473E85" w:rsidRPr="00473E85" w:rsidRDefault="00473E85" w:rsidP="00393BF5">
            <w:pPr>
              <w:pStyle w:val="ListBullet"/>
              <w:jc w:val="both"/>
              <w:rPr>
                <w:rFonts w:ascii="Arial" w:hAnsi="Arial" w:cs="Arial"/>
                <w:b/>
              </w:rPr>
            </w:pPr>
            <w:r w:rsidRPr="00904B80">
              <w:rPr>
                <w:rFonts w:ascii="Arial" w:hAnsi="Arial" w:cs="Arial"/>
                <w:b/>
              </w:rPr>
              <w:t>Doctoral Candidate in Chemical Engineering</w:t>
            </w:r>
            <w:r w:rsidR="00904B80">
              <w:rPr>
                <w:rFonts w:ascii="Arial" w:hAnsi="Arial" w:cs="Arial" w:hint="eastAsia"/>
                <w:b/>
              </w:rPr>
              <w:t xml:space="preserve">                                                       </w:t>
            </w:r>
            <w:r w:rsidRPr="00904B80">
              <w:rPr>
                <w:rFonts w:ascii="Arial" w:hAnsi="Arial" w:cs="Arial" w:hint="eastAsia"/>
                <w:b/>
              </w:rPr>
              <w:t>09/</w:t>
            </w:r>
            <w:r w:rsidRPr="00904B80">
              <w:rPr>
                <w:rFonts w:ascii="Arial" w:hAnsi="Arial" w:cs="Arial"/>
                <w:b/>
              </w:rPr>
              <w:t>2007</w:t>
            </w:r>
            <w:r w:rsidRPr="00904B80">
              <w:rPr>
                <w:rFonts w:ascii="Arial" w:hAnsi="Arial" w:cs="Arial" w:hint="eastAsia"/>
                <w:b/>
              </w:rPr>
              <w:t xml:space="preserve"> </w:t>
            </w:r>
            <w:r w:rsidRPr="00904B80">
              <w:rPr>
                <w:rFonts w:ascii="Arial" w:hAnsi="Arial" w:cs="Arial"/>
                <w:b/>
              </w:rPr>
              <w:t>–</w:t>
            </w:r>
            <w:r w:rsidRPr="00904B80">
              <w:rPr>
                <w:rFonts w:ascii="Arial" w:hAnsi="Arial" w:cs="Arial" w:hint="eastAsia"/>
                <w:b/>
              </w:rPr>
              <w:t xml:space="preserve"> </w:t>
            </w:r>
            <w:r w:rsidRPr="00904B80">
              <w:rPr>
                <w:rFonts w:ascii="Arial" w:hAnsi="Arial" w:cs="Arial"/>
                <w:b/>
              </w:rPr>
              <w:t>Present</w:t>
            </w:r>
          </w:p>
          <w:p w:rsidR="00161373" w:rsidRDefault="00473E85" w:rsidP="00393BF5">
            <w:pPr>
              <w:pStyle w:val="ListBullet"/>
              <w:numPr>
                <w:ilvl w:val="0"/>
                <w:numId w:val="0"/>
              </w:numPr>
              <w:spacing w:after="240" w:line="360" w:lineRule="auto"/>
              <w:ind w:left="357"/>
              <w:jc w:val="both"/>
              <w:rPr>
                <w:rStyle w:val="a6"/>
                <w:rFonts w:ascii="Arial" w:hAnsi="Arial" w:cs="Arial"/>
                <w:color w:val="auto"/>
                <w:sz w:val="20"/>
                <w:szCs w:val="20"/>
              </w:rPr>
            </w:pPr>
            <w:r w:rsidRPr="00473E85">
              <w:rPr>
                <w:rStyle w:val="a6"/>
                <w:rFonts w:ascii="Arial" w:hAnsi="Arial" w:cs="Arial"/>
                <w:color w:val="auto"/>
                <w:sz w:val="20"/>
                <w:szCs w:val="20"/>
              </w:rPr>
              <w:t xml:space="preserve">Newcastle University, </w:t>
            </w:r>
            <w:r w:rsidRPr="00473E85">
              <w:rPr>
                <w:rStyle w:val="a6"/>
                <w:rFonts w:ascii="Arial" w:hAnsi="Arial" w:cs="Arial" w:hint="eastAsia"/>
                <w:color w:val="auto"/>
                <w:sz w:val="20"/>
                <w:szCs w:val="20"/>
              </w:rPr>
              <w:t xml:space="preserve">Newcastle upon Tyne, </w:t>
            </w:r>
            <w:r w:rsidRPr="00473E85">
              <w:rPr>
                <w:rStyle w:val="a6"/>
                <w:rFonts w:ascii="Arial" w:hAnsi="Arial" w:cs="Arial"/>
                <w:color w:val="auto"/>
                <w:sz w:val="20"/>
                <w:szCs w:val="20"/>
              </w:rPr>
              <w:t>UK</w:t>
            </w:r>
          </w:p>
          <w:p w:rsidR="00473E85" w:rsidRDefault="008A110F" w:rsidP="00393BF5">
            <w:pPr>
              <w:pStyle w:val="ListBullet"/>
              <w:spacing w:before="240"/>
              <w:ind w:left="357" w:hanging="357"/>
              <w:jc w:val="both"/>
              <w:rPr>
                <w:rFonts w:ascii="Arial" w:hAnsi="Arial" w:cs="Arial"/>
                <w:b/>
              </w:rPr>
            </w:pPr>
            <w:r>
              <w:rPr>
                <w:rFonts w:ascii="Arial" w:hAnsi="Arial" w:cs="Arial" w:hint="eastAsia"/>
                <w:b/>
              </w:rPr>
              <w:t>M.S</w:t>
            </w:r>
            <w:r w:rsidR="00473E85">
              <w:rPr>
                <w:rFonts w:ascii="Arial" w:hAnsi="Arial" w:cs="Arial" w:hint="eastAsia"/>
                <w:b/>
              </w:rPr>
              <w:t>. in Process System Engineering</w:t>
            </w:r>
            <w:r w:rsidR="00FF4768">
              <w:rPr>
                <w:rFonts w:ascii="Arial" w:hAnsi="Arial" w:cs="Arial" w:hint="eastAsia"/>
                <w:b/>
              </w:rPr>
              <w:t>, (Merit level)</w:t>
            </w:r>
            <w:r w:rsidR="00473E85">
              <w:rPr>
                <w:rFonts w:ascii="Arial" w:hAnsi="Arial" w:cs="Arial" w:hint="eastAsia"/>
                <w:b/>
              </w:rPr>
              <w:t xml:space="preserve">                       </w:t>
            </w:r>
            <w:r w:rsidR="00904B80">
              <w:rPr>
                <w:rFonts w:ascii="Arial" w:hAnsi="Arial" w:cs="Arial" w:hint="eastAsia"/>
                <w:b/>
              </w:rPr>
              <w:t xml:space="preserve">          </w:t>
            </w:r>
            <w:r w:rsidR="00473E85">
              <w:rPr>
                <w:rFonts w:ascii="Arial" w:hAnsi="Arial" w:cs="Arial" w:hint="eastAsia"/>
                <w:b/>
              </w:rPr>
              <w:t xml:space="preserve"> </w:t>
            </w:r>
            <w:r w:rsidR="00FF4768">
              <w:rPr>
                <w:rFonts w:ascii="Arial" w:hAnsi="Arial" w:cs="Arial" w:hint="eastAsia"/>
                <w:b/>
              </w:rPr>
              <w:t xml:space="preserve"> </w:t>
            </w:r>
            <w:r w:rsidR="00473E85">
              <w:rPr>
                <w:rFonts w:ascii="Arial" w:hAnsi="Arial" w:cs="Arial" w:hint="eastAsia"/>
                <w:b/>
              </w:rPr>
              <w:t xml:space="preserve">     </w:t>
            </w:r>
            <w:r w:rsidR="00FF4768">
              <w:rPr>
                <w:rFonts w:ascii="Arial" w:hAnsi="Arial" w:cs="Arial" w:hint="eastAsia"/>
                <w:b/>
              </w:rPr>
              <w:t xml:space="preserve">    </w:t>
            </w:r>
            <w:r w:rsidR="00473E85">
              <w:rPr>
                <w:rFonts w:ascii="Arial" w:hAnsi="Arial" w:cs="Arial" w:hint="eastAsia"/>
                <w:b/>
              </w:rPr>
              <w:t xml:space="preserve"> 10/2006 </w:t>
            </w:r>
            <w:r w:rsidR="00473E85">
              <w:rPr>
                <w:rFonts w:ascii="Arial" w:hAnsi="Arial" w:cs="Arial"/>
                <w:b/>
              </w:rPr>
              <w:t>–</w:t>
            </w:r>
            <w:r w:rsidR="00473E85">
              <w:rPr>
                <w:rFonts w:ascii="Arial" w:hAnsi="Arial" w:cs="Arial" w:hint="eastAsia"/>
                <w:b/>
              </w:rPr>
              <w:t xml:space="preserve"> 09/2007</w:t>
            </w:r>
          </w:p>
          <w:p w:rsidR="00473E85" w:rsidRPr="00904B80" w:rsidRDefault="00473E85" w:rsidP="00393BF5">
            <w:pPr>
              <w:pStyle w:val="ListBullet"/>
              <w:numPr>
                <w:ilvl w:val="0"/>
                <w:numId w:val="0"/>
              </w:numPr>
              <w:spacing w:line="360" w:lineRule="auto"/>
              <w:ind w:left="360"/>
              <w:jc w:val="both"/>
              <w:rPr>
                <w:rStyle w:val="a6"/>
                <w:rFonts w:ascii="Arial" w:hAnsi="Arial" w:cs="Arial"/>
                <w:color w:val="auto"/>
                <w:sz w:val="20"/>
                <w:szCs w:val="20"/>
              </w:rPr>
            </w:pPr>
            <w:proofErr w:type="spellStart"/>
            <w:r w:rsidRPr="00904B80">
              <w:rPr>
                <w:rStyle w:val="a6"/>
                <w:rFonts w:ascii="Arial" w:hAnsi="Arial" w:cs="Arial" w:hint="eastAsia"/>
                <w:color w:val="auto"/>
                <w:sz w:val="20"/>
                <w:szCs w:val="20"/>
              </w:rPr>
              <w:t>Cranfield</w:t>
            </w:r>
            <w:proofErr w:type="spellEnd"/>
            <w:r w:rsidRPr="00904B80">
              <w:rPr>
                <w:rStyle w:val="a6"/>
                <w:rFonts w:ascii="Arial" w:hAnsi="Arial" w:cs="Arial" w:hint="eastAsia"/>
                <w:color w:val="auto"/>
                <w:sz w:val="20"/>
                <w:szCs w:val="20"/>
              </w:rPr>
              <w:t xml:space="preserve"> University, Bedfordshire, UK</w:t>
            </w:r>
          </w:p>
          <w:p w:rsidR="00473E85" w:rsidRDefault="008A110F" w:rsidP="00393BF5">
            <w:pPr>
              <w:pStyle w:val="ListBullet"/>
              <w:jc w:val="both"/>
              <w:rPr>
                <w:rFonts w:ascii="Arial" w:hAnsi="Arial" w:cs="Arial"/>
                <w:b/>
              </w:rPr>
            </w:pPr>
            <w:r>
              <w:rPr>
                <w:rFonts w:ascii="Arial" w:hAnsi="Arial" w:cs="Arial" w:hint="eastAsia"/>
                <w:b/>
              </w:rPr>
              <w:t>M.S</w:t>
            </w:r>
            <w:r w:rsidR="00473E85">
              <w:rPr>
                <w:rFonts w:ascii="Arial" w:hAnsi="Arial" w:cs="Arial" w:hint="eastAsia"/>
                <w:b/>
              </w:rPr>
              <w:t xml:space="preserve">. in </w:t>
            </w:r>
            <w:r w:rsidR="00D168A7">
              <w:rPr>
                <w:rFonts w:ascii="Arial" w:hAnsi="Arial" w:cs="Arial" w:hint="eastAsia"/>
                <w:b/>
              </w:rPr>
              <w:t xml:space="preserve">Environmental </w:t>
            </w:r>
            <w:r w:rsidR="00473E85">
              <w:rPr>
                <w:rFonts w:ascii="Arial" w:hAnsi="Arial" w:cs="Arial" w:hint="eastAsia"/>
                <w:b/>
              </w:rPr>
              <w:t>Chemical Engineering</w:t>
            </w:r>
            <w:r w:rsidR="00FF4768">
              <w:rPr>
                <w:rFonts w:ascii="Arial" w:hAnsi="Arial" w:cs="Arial" w:hint="eastAsia"/>
                <w:b/>
              </w:rPr>
              <w:t xml:space="preserve">, (Merit level) </w:t>
            </w:r>
            <w:r w:rsidR="00473E85">
              <w:rPr>
                <w:rFonts w:ascii="Arial" w:hAnsi="Arial" w:cs="Arial" w:hint="eastAsia"/>
                <w:b/>
              </w:rPr>
              <w:t xml:space="preserve">        </w:t>
            </w:r>
            <w:r w:rsidR="00FF4768">
              <w:rPr>
                <w:rFonts w:ascii="Arial" w:hAnsi="Arial" w:cs="Arial" w:hint="eastAsia"/>
                <w:b/>
              </w:rPr>
              <w:t xml:space="preserve"> </w:t>
            </w:r>
            <w:r w:rsidR="00904B80">
              <w:rPr>
                <w:rFonts w:ascii="Arial" w:hAnsi="Arial" w:cs="Arial" w:hint="eastAsia"/>
                <w:b/>
              </w:rPr>
              <w:t xml:space="preserve">          </w:t>
            </w:r>
            <w:r w:rsidR="00FF4768">
              <w:rPr>
                <w:rFonts w:ascii="Arial" w:hAnsi="Arial" w:cs="Arial" w:hint="eastAsia"/>
                <w:b/>
              </w:rPr>
              <w:t xml:space="preserve">    </w:t>
            </w:r>
            <w:r w:rsidR="00473E85">
              <w:rPr>
                <w:rFonts w:ascii="Arial" w:hAnsi="Arial" w:cs="Arial" w:hint="eastAsia"/>
                <w:b/>
              </w:rPr>
              <w:t xml:space="preserve">       09/2004 </w:t>
            </w:r>
            <w:r w:rsidR="00473E85">
              <w:rPr>
                <w:rFonts w:ascii="Arial" w:hAnsi="Arial" w:cs="Arial"/>
                <w:b/>
              </w:rPr>
              <w:t>–</w:t>
            </w:r>
            <w:r w:rsidR="00473E85">
              <w:rPr>
                <w:rFonts w:ascii="Arial" w:hAnsi="Arial" w:cs="Arial" w:hint="eastAsia"/>
                <w:b/>
              </w:rPr>
              <w:t xml:space="preserve"> 08/2006</w:t>
            </w:r>
          </w:p>
          <w:p w:rsidR="00473E85" w:rsidRPr="00904B80" w:rsidRDefault="00473E85" w:rsidP="00393BF5">
            <w:pPr>
              <w:pStyle w:val="ListBullet"/>
              <w:numPr>
                <w:ilvl w:val="0"/>
                <w:numId w:val="0"/>
              </w:numPr>
              <w:spacing w:line="360" w:lineRule="auto"/>
              <w:ind w:left="360"/>
              <w:jc w:val="both"/>
              <w:rPr>
                <w:rStyle w:val="a6"/>
                <w:rFonts w:ascii="Arial" w:hAnsi="Arial" w:cs="Arial"/>
                <w:color w:val="auto"/>
                <w:sz w:val="20"/>
                <w:szCs w:val="20"/>
              </w:rPr>
            </w:pPr>
            <w:r w:rsidRPr="00904B80">
              <w:rPr>
                <w:rStyle w:val="a6"/>
                <w:rFonts w:ascii="Arial" w:hAnsi="Arial" w:cs="Arial" w:hint="eastAsia"/>
                <w:color w:val="auto"/>
                <w:sz w:val="20"/>
                <w:szCs w:val="20"/>
              </w:rPr>
              <w:t>Tianjin University, Tianjin, China</w:t>
            </w:r>
          </w:p>
          <w:p w:rsidR="00473E85" w:rsidRDefault="008A110F" w:rsidP="00393BF5">
            <w:pPr>
              <w:pStyle w:val="ListBullet"/>
              <w:jc w:val="both"/>
              <w:rPr>
                <w:rFonts w:ascii="Arial" w:hAnsi="Arial" w:cs="Arial"/>
                <w:b/>
              </w:rPr>
            </w:pPr>
            <w:r>
              <w:rPr>
                <w:rFonts w:ascii="Arial" w:hAnsi="Arial" w:cs="Arial" w:hint="eastAsia"/>
                <w:b/>
              </w:rPr>
              <w:t>B.S</w:t>
            </w:r>
            <w:r w:rsidR="00473E85">
              <w:rPr>
                <w:rFonts w:ascii="Arial" w:hAnsi="Arial" w:cs="Arial" w:hint="eastAsia"/>
                <w:b/>
              </w:rPr>
              <w:t>. in Chemical Engineering and Technology</w:t>
            </w:r>
            <w:r w:rsidR="00FF4768">
              <w:rPr>
                <w:rFonts w:ascii="Arial" w:hAnsi="Arial" w:cs="Arial" w:hint="eastAsia"/>
                <w:b/>
              </w:rPr>
              <w:t>, (class 2:1)</w:t>
            </w:r>
            <w:r w:rsidR="00473E85">
              <w:rPr>
                <w:rFonts w:ascii="Arial" w:hAnsi="Arial" w:cs="Arial" w:hint="eastAsia"/>
                <w:b/>
              </w:rPr>
              <w:t xml:space="preserve">             </w:t>
            </w:r>
            <w:r w:rsidR="00FF4768">
              <w:rPr>
                <w:rFonts w:ascii="Arial" w:hAnsi="Arial" w:cs="Arial" w:hint="eastAsia"/>
                <w:b/>
              </w:rPr>
              <w:t xml:space="preserve">  </w:t>
            </w:r>
            <w:r w:rsidR="00904B80">
              <w:rPr>
                <w:rFonts w:ascii="Arial" w:hAnsi="Arial" w:cs="Arial" w:hint="eastAsia"/>
                <w:b/>
              </w:rPr>
              <w:t xml:space="preserve">          </w:t>
            </w:r>
            <w:r w:rsidR="00FF4768">
              <w:rPr>
                <w:rFonts w:ascii="Arial" w:hAnsi="Arial" w:cs="Arial" w:hint="eastAsia"/>
                <w:b/>
              </w:rPr>
              <w:t xml:space="preserve">   </w:t>
            </w:r>
            <w:r w:rsidR="00473E85">
              <w:rPr>
                <w:rFonts w:ascii="Arial" w:hAnsi="Arial" w:cs="Arial" w:hint="eastAsia"/>
                <w:b/>
              </w:rPr>
              <w:t xml:space="preserve">   09/2000 </w:t>
            </w:r>
            <w:r w:rsidR="00473E85">
              <w:rPr>
                <w:rFonts w:ascii="Arial" w:hAnsi="Arial" w:cs="Arial"/>
                <w:b/>
              </w:rPr>
              <w:t>–</w:t>
            </w:r>
            <w:r w:rsidR="00473E85">
              <w:rPr>
                <w:rFonts w:ascii="Arial" w:hAnsi="Arial" w:cs="Arial" w:hint="eastAsia"/>
                <w:b/>
              </w:rPr>
              <w:t xml:space="preserve"> 07/2004</w:t>
            </w:r>
          </w:p>
          <w:p w:rsidR="00473E85" w:rsidRPr="00904B80" w:rsidRDefault="00473E85" w:rsidP="00393BF5">
            <w:pPr>
              <w:pStyle w:val="ListBullet"/>
              <w:numPr>
                <w:ilvl w:val="0"/>
                <w:numId w:val="0"/>
              </w:numPr>
              <w:spacing w:line="360" w:lineRule="auto"/>
              <w:ind w:left="360"/>
              <w:jc w:val="both"/>
              <w:rPr>
                <w:rStyle w:val="a6"/>
                <w:rFonts w:ascii="Arial" w:hAnsi="Arial" w:cs="Arial"/>
                <w:color w:val="auto"/>
                <w:sz w:val="20"/>
                <w:szCs w:val="20"/>
              </w:rPr>
            </w:pPr>
            <w:r w:rsidRPr="00904B80">
              <w:rPr>
                <w:rStyle w:val="a6"/>
                <w:rFonts w:ascii="Arial" w:hAnsi="Arial" w:cs="Arial" w:hint="eastAsia"/>
                <w:color w:val="auto"/>
                <w:sz w:val="20"/>
                <w:szCs w:val="20"/>
              </w:rPr>
              <w:t>Tianjin University, Tianjin, China</w:t>
            </w:r>
          </w:p>
          <w:p w:rsidR="00FF4768" w:rsidRPr="00904B80" w:rsidRDefault="00FF4768" w:rsidP="00393BF5">
            <w:pPr>
              <w:pStyle w:val="ListBullet"/>
              <w:jc w:val="both"/>
              <w:rPr>
                <w:rFonts w:ascii="Arial" w:hAnsi="Arial" w:cs="Arial"/>
                <w:b/>
              </w:rPr>
            </w:pPr>
            <w:r w:rsidRPr="00904B80">
              <w:rPr>
                <w:rFonts w:ascii="Arial" w:hAnsi="Arial" w:cs="Arial"/>
                <w:b/>
                <w:bCs/>
              </w:rPr>
              <w:t xml:space="preserve">Certified Project Management associate, IPMP level D                                        </w:t>
            </w:r>
            <w:r w:rsidR="00904B80">
              <w:rPr>
                <w:rFonts w:ascii="Arial" w:hAnsi="Arial" w:cs="Arial" w:hint="eastAsia"/>
                <w:b/>
                <w:bCs/>
              </w:rPr>
              <w:t xml:space="preserve">           </w:t>
            </w:r>
            <w:r w:rsidRPr="00904B80">
              <w:rPr>
                <w:rFonts w:ascii="Arial" w:hAnsi="Arial" w:cs="Arial"/>
                <w:b/>
                <w:bCs/>
              </w:rPr>
              <w:t xml:space="preserve">      06/2005</w:t>
            </w:r>
          </w:p>
          <w:p w:rsidR="00615FBC" w:rsidRPr="00904B80" w:rsidRDefault="00FF4768" w:rsidP="00393BF5">
            <w:pPr>
              <w:pStyle w:val="ListBullet"/>
              <w:numPr>
                <w:ilvl w:val="0"/>
                <w:numId w:val="0"/>
              </w:numPr>
              <w:ind w:left="360"/>
              <w:jc w:val="both"/>
              <w:rPr>
                <w:rFonts w:ascii="Arial" w:eastAsia="宋体" w:hAnsi="Arial" w:cs="Arial"/>
                <w:b/>
                <w:bCs/>
                <w:color w:val="auto"/>
              </w:rPr>
            </w:pPr>
            <w:r w:rsidRPr="000712AC">
              <w:rPr>
                <w:rStyle w:val="a6"/>
                <w:rFonts w:ascii="Arial" w:hAnsi="Arial" w:cs="Arial"/>
                <w:color w:val="auto"/>
                <w:sz w:val="20"/>
                <w:szCs w:val="20"/>
              </w:rPr>
              <w:t>International Project Management Association</w:t>
            </w:r>
            <w:r>
              <w:rPr>
                <w:rStyle w:val="a6"/>
                <w:rFonts w:ascii="Arial" w:hAnsi="Arial" w:cs="Arial" w:hint="eastAsia"/>
                <w:color w:val="auto"/>
                <w:sz w:val="20"/>
                <w:szCs w:val="20"/>
              </w:rPr>
              <w:t xml:space="preserve"> (IPMA), Tianjin, Chin</w:t>
            </w:r>
            <w:r w:rsidRPr="000712AC">
              <w:rPr>
                <w:rStyle w:val="a6"/>
                <w:rFonts w:ascii="Arial" w:hAnsi="Arial" w:cs="Arial" w:hint="eastAsia"/>
                <w:color w:val="auto"/>
                <w:sz w:val="20"/>
                <w:szCs w:val="20"/>
              </w:rPr>
              <w:t>a</w:t>
            </w:r>
          </w:p>
          <w:p w:rsidR="00FF4768" w:rsidRDefault="00FF4768" w:rsidP="002C27B2">
            <w:pPr>
              <w:pStyle w:val="a1"/>
              <w:spacing w:before="240" w:line="276" w:lineRule="auto"/>
              <w:rPr>
                <w:rFonts w:ascii="Times New Roman" w:hAnsi="Times New Roman"/>
                <w:color w:val="224774"/>
              </w:rPr>
            </w:pPr>
            <w:r w:rsidRPr="00FF4768">
              <w:rPr>
                <w:rFonts w:ascii="Times New Roman" w:hAnsi="Times New Roman" w:hint="eastAsia"/>
                <w:color w:val="224774"/>
              </w:rPr>
              <w:t>AWARDS</w:t>
            </w:r>
          </w:p>
          <w:p w:rsidR="00904B80" w:rsidRPr="00904B80" w:rsidRDefault="00E44B03" w:rsidP="00904B80">
            <w:pPr>
              <w:pStyle w:val="ListBullet"/>
              <w:jc w:val="both"/>
              <w:rPr>
                <w:rFonts w:ascii="Arial" w:hAnsi="Arial" w:cs="Arial"/>
                <w:bCs/>
              </w:rPr>
            </w:pPr>
            <w:r>
              <w:rPr>
                <w:rFonts w:ascii="Arial" w:hAnsi="Arial" w:cs="Arial" w:hint="eastAsia"/>
                <w:bCs/>
              </w:rPr>
              <w:t>UK standard full</w:t>
            </w:r>
            <w:r w:rsidRPr="00FF4768">
              <w:rPr>
                <w:rFonts w:ascii="Arial" w:hAnsi="Arial" w:cs="Arial"/>
                <w:bCs/>
              </w:rPr>
              <w:t xml:space="preserve"> PhD S</w:t>
            </w:r>
            <w:r>
              <w:rPr>
                <w:rFonts w:ascii="Arial" w:hAnsi="Arial" w:cs="Arial" w:hint="eastAsia"/>
                <w:bCs/>
              </w:rPr>
              <w:t>tudentship</w:t>
            </w:r>
            <w:r w:rsidRPr="00FF4768">
              <w:rPr>
                <w:rFonts w:ascii="Arial" w:hAnsi="Arial" w:cs="Arial"/>
                <w:bCs/>
              </w:rPr>
              <w:t>, Newcastle University</w:t>
            </w:r>
            <w:r>
              <w:rPr>
                <w:rFonts w:ascii="Arial" w:hAnsi="Arial" w:cs="Arial" w:hint="eastAsia"/>
                <w:bCs/>
              </w:rPr>
              <w:t xml:space="preserve">, 2007 </w:t>
            </w:r>
            <w:r>
              <w:rPr>
                <w:rFonts w:ascii="Arial" w:hAnsi="Arial" w:cs="Arial"/>
                <w:bCs/>
              </w:rPr>
              <w:t>–</w:t>
            </w:r>
            <w:r>
              <w:rPr>
                <w:rFonts w:ascii="Arial" w:hAnsi="Arial" w:cs="Arial" w:hint="eastAsia"/>
                <w:bCs/>
              </w:rPr>
              <w:t xml:space="preserve"> 2010</w:t>
            </w:r>
          </w:p>
          <w:p w:rsidR="00E44B03" w:rsidRPr="00904B80" w:rsidRDefault="00906B1C" w:rsidP="00904B80">
            <w:pPr>
              <w:pStyle w:val="ListBullet"/>
              <w:jc w:val="both"/>
              <w:rPr>
                <w:rFonts w:ascii="Arial" w:hAnsi="Arial" w:cs="Arial"/>
                <w:bCs/>
              </w:rPr>
            </w:pPr>
            <w:r>
              <w:rPr>
                <w:rFonts w:ascii="Arial" w:hAnsi="Arial" w:cs="Arial"/>
                <w:bCs/>
              </w:rPr>
              <w:t xml:space="preserve">Award for </w:t>
            </w:r>
            <w:r w:rsidR="00F91464">
              <w:rPr>
                <w:rFonts w:ascii="Arial" w:hAnsi="Arial" w:cs="Arial"/>
                <w:bCs/>
              </w:rPr>
              <w:t>Exc</w:t>
            </w:r>
            <w:r>
              <w:rPr>
                <w:rFonts w:ascii="Arial" w:hAnsi="Arial" w:cs="Arial"/>
                <w:bCs/>
              </w:rPr>
              <w:t>ellent Student Leadership</w:t>
            </w:r>
            <w:r w:rsidR="00E44B03">
              <w:rPr>
                <w:rFonts w:ascii="Arial" w:hAnsi="Arial" w:cs="Arial" w:hint="eastAsia"/>
                <w:bCs/>
              </w:rPr>
              <w:t>, Tianjin University, 2005</w:t>
            </w:r>
          </w:p>
          <w:p w:rsidR="00E44B03" w:rsidRPr="00904B80" w:rsidRDefault="00E44B03" w:rsidP="00904B80">
            <w:pPr>
              <w:pStyle w:val="ListBullet"/>
              <w:jc w:val="both"/>
              <w:rPr>
                <w:rFonts w:ascii="Arial" w:hAnsi="Arial" w:cs="Arial"/>
                <w:bCs/>
              </w:rPr>
            </w:pPr>
            <w:r>
              <w:rPr>
                <w:rFonts w:ascii="Arial" w:hAnsi="Arial" w:cs="Arial" w:hint="eastAsia"/>
                <w:bCs/>
              </w:rPr>
              <w:t xml:space="preserve">Best graduate in mathematics, </w:t>
            </w:r>
            <w:r w:rsidRPr="00FF4768">
              <w:rPr>
                <w:rFonts w:ascii="Arial" w:hAnsi="Arial" w:cs="Arial"/>
                <w:bCs/>
              </w:rPr>
              <w:t>(</w:t>
            </w:r>
            <w:r w:rsidR="00F91464">
              <w:rPr>
                <w:rFonts w:ascii="Arial" w:hAnsi="Arial" w:cs="Arial"/>
                <w:bCs/>
              </w:rPr>
              <w:t xml:space="preserve">Score: </w:t>
            </w:r>
            <w:r w:rsidRPr="00FF4768">
              <w:rPr>
                <w:rFonts w:ascii="Arial" w:hAnsi="Arial" w:cs="Arial"/>
                <w:bCs/>
              </w:rPr>
              <w:t>138/150</w:t>
            </w:r>
            <w:r>
              <w:rPr>
                <w:rFonts w:ascii="Arial" w:hAnsi="Arial" w:cs="Arial" w:hint="eastAsia"/>
                <w:bCs/>
              </w:rPr>
              <w:t>), N</w:t>
            </w:r>
            <w:r>
              <w:rPr>
                <w:rFonts w:ascii="Arial" w:hAnsi="Arial" w:cs="Arial"/>
                <w:bCs/>
              </w:rPr>
              <w:t xml:space="preserve">ational </w:t>
            </w:r>
            <w:r>
              <w:rPr>
                <w:rFonts w:ascii="Arial" w:hAnsi="Arial" w:cs="Arial" w:hint="eastAsia"/>
                <w:bCs/>
              </w:rPr>
              <w:t>E</w:t>
            </w:r>
            <w:r w:rsidRPr="00E44B03">
              <w:rPr>
                <w:rFonts w:ascii="Arial" w:hAnsi="Arial" w:cs="Arial"/>
                <w:bCs/>
              </w:rPr>
              <w:t xml:space="preserve">ntrance </w:t>
            </w:r>
            <w:r>
              <w:rPr>
                <w:rFonts w:ascii="Arial" w:hAnsi="Arial" w:cs="Arial" w:hint="eastAsia"/>
                <w:bCs/>
              </w:rPr>
              <w:t>E</w:t>
            </w:r>
            <w:r w:rsidRPr="00E44B03">
              <w:rPr>
                <w:rFonts w:ascii="Arial" w:hAnsi="Arial" w:cs="Arial"/>
                <w:bCs/>
              </w:rPr>
              <w:t xml:space="preserve">xamination for </w:t>
            </w:r>
            <w:r>
              <w:rPr>
                <w:rFonts w:ascii="Arial" w:hAnsi="Arial" w:cs="Arial" w:hint="eastAsia"/>
                <w:bCs/>
              </w:rPr>
              <w:t>P</w:t>
            </w:r>
            <w:r w:rsidRPr="00E44B03">
              <w:rPr>
                <w:rFonts w:ascii="Arial" w:hAnsi="Arial" w:cs="Arial"/>
                <w:bCs/>
              </w:rPr>
              <w:t>ostgraduate</w:t>
            </w:r>
            <w:r>
              <w:rPr>
                <w:rFonts w:ascii="Arial" w:hAnsi="Arial" w:cs="Arial" w:hint="eastAsia"/>
                <w:bCs/>
              </w:rPr>
              <w:t xml:space="preserve"> (NEEP), 2004, China</w:t>
            </w:r>
          </w:p>
          <w:p w:rsidR="002A5D3F" w:rsidRDefault="002A5D3F" w:rsidP="002C27B2">
            <w:pPr>
              <w:pStyle w:val="a1"/>
              <w:spacing w:before="240" w:line="276" w:lineRule="auto"/>
              <w:rPr>
                <w:rFonts w:ascii="Times New Roman" w:hAnsi="Times New Roman"/>
                <w:color w:val="224774"/>
              </w:rPr>
            </w:pPr>
            <w:r>
              <w:rPr>
                <w:rFonts w:ascii="Times New Roman" w:hAnsi="Times New Roman" w:hint="eastAsia"/>
                <w:color w:val="224774"/>
              </w:rPr>
              <w:t>RESEARCH EXPERIENCE</w:t>
            </w:r>
            <w:r w:rsidRPr="00FF4768">
              <w:rPr>
                <w:rFonts w:ascii="Times New Roman" w:hAnsi="Times New Roman" w:hint="eastAsia"/>
                <w:color w:val="224774"/>
              </w:rPr>
              <w:t>S</w:t>
            </w:r>
          </w:p>
          <w:p w:rsidR="00904B80" w:rsidRPr="00904B80" w:rsidRDefault="00904B80" w:rsidP="00904B80">
            <w:pPr>
              <w:pStyle w:val="ListBullet"/>
              <w:jc w:val="both"/>
              <w:rPr>
                <w:b/>
              </w:rPr>
            </w:pPr>
            <w:r w:rsidRPr="00904B80">
              <w:rPr>
                <w:rFonts w:ascii="Arial" w:hAnsi="Arial" w:cs="Arial" w:hint="eastAsia"/>
                <w:b/>
                <w:bCs/>
              </w:rPr>
              <w:t xml:space="preserve">PhD, </w:t>
            </w:r>
            <w:r w:rsidRPr="00904B80">
              <w:rPr>
                <w:rFonts w:ascii="Arial" w:hAnsi="Arial" w:cs="Arial"/>
                <w:b/>
                <w:bCs/>
              </w:rPr>
              <w:t>the</w:t>
            </w:r>
            <w:r w:rsidRPr="00904B80">
              <w:rPr>
                <w:rFonts w:ascii="Arial" w:hAnsi="Arial" w:cs="Arial" w:hint="eastAsia"/>
                <w:b/>
                <w:bCs/>
              </w:rPr>
              <w:t xml:space="preserve"> Systems </w:t>
            </w:r>
            <w:r w:rsidRPr="00904B80">
              <w:rPr>
                <w:rFonts w:ascii="Arial" w:hAnsi="Arial" w:cs="Arial"/>
                <w:b/>
                <w:bCs/>
              </w:rPr>
              <w:t>Modeling</w:t>
            </w:r>
            <w:r w:rsidRPr="00904B80">
              <w:rPr>
                <w:rFonts w:ascii="Arial" w:hAnsi="Arial" w:cs="Arial" w:hint="eastAsia"/>
                <w:b/>
                <w:bCs/>
              </w:rPr>
              <w:t xml:space="preserve"> and Analysis Group (</w:t>
            </w:r>
            <w:proofErr w:type="spellStart"/>
            <w:r w:rsidRPr="00904B80">
              <w:rPr>
                <w:rFonts w:ascii="Arial" w:hAnsi="Arial" w:cs="Arial" w:hint="eastAsia"/>
                <w:b/>
                <w:bCs/>
              </w:rPr>
              <w:t>SysMA</w:t>
            </w:r>
            <w:proofErr w:type="spellEnd"/>
            <w:r w:rsidRPr="00904B80">
              <w:rPr>
                <w:rFonts w:ascii="Arial" w:hAnsi="Arial" w:cs="Arial" w:hint="eastAsia"/>
                <w:b/>
                <w:bCs/>
              </w:rPr>
              <w:t xml:space="preserve">), Chemical Engineering </w:t>
            </w:r>
            <w:r w:rsidR="00917D09">
              <w:rPr>
                <w:rFonts w:ascii="Arial" w:eastAsiaTheme="minorEastAsia" w:hAnsi="Arial" w:cs="Arial" w:hint="eastAsia"/>
                <w:b/>
                <w:bCs/>
              </w:rPr>
              <w:t>School</w:t>
            </w:r>
          </w:p>
          <w:p w:rsidR="00615FBC" w:rsidRDefault="00904B80" w:rsidP="00904B80">
            <w:pPr>
              <w:pStyle w:val="ListBullet"/>
              <w:numPr>
                <w:ilvl w:val="0"/>
                <w:numId w:val="0"/>
              </w:numPr>
              <w:ind w:left="360"/>
              <w:jc w:val="both"/>
              <w:rPr>
                <w:rFonts w:ascii="Arial" w:hAnsi="Arial" w:cs="Arial"/>
                <w:b/>
                <w:color w:val="auto"/>
              </w:rPr>
            </w:pPr>
            <w:r>
              <w:rPr>
                <w:rFonts w:ascii="Arial" w:hAnsi="Arial" w:cs="Arial" w:hint="eastAsia"/>
                <w:b/>
                <w:bCs/>
              </w:rPr>
              <w:t xml:space="preserve">Newcastle University, </w:t>
            </w:r>
            <w:r w:rsidRPr="00904B80">
              <w:rPr>
                <w:rFonts w:ascii="Arial" w:hAnsi="Arial" w:cs="Arial" w:hint="eastAsia"/>
                <w:b/>
              </w:rPr>
              <w:t>09/</w:t>
            </w:r>
            <w:r w:rsidRPr="00904B80">
              <w:rPr>
                <w:rFonts w:ascii="Arial" w:hAnsi="Arial" w:cs="Arial"/>
                <w:b/>
              </w:rPr>
              <w:t>2007</w:t>
            </w:r>
            <w:r w:rsidRPr="00904B80">
              <w:rPr>
                <w:rFonts w:ascii="Arial" w:hAnsi="Arial" w:cs="Arial" w:hint="eastAsia"/>
                <w:b/>
              </w:rPr>
              <w:t xml:space="preserve"> </w:t>
            </w:r>
            <w:r w:rsidRPr="00904B80">
              <w:rPr>
                <w:rFonts w:ascii="Arial" w:hAnsi="Arial" w:cs="Arial"/>
                <w:b/>
              </w:rPr>
              <w:t>–</w:t>
            </w:r>
            <w:r w:rsidRPr="00904B80">
              <w:rPr>
                <w:rFonts w:ascii="Arial" w:hAnsi="Arial" w:cs="Arial" w:hint="eastAsia"/>
                <w:b/>
              </w:rPr>
              <w:t xml:space="preserve"> </w:t>
            </w:r>
            <w:r w:rsidRPr="00904B80">
              <w:rPr>
                <w:rFonts w:ascii="Arial" w:hAnsi="Arial" w:cs="Arial"/>
                <w:b/>
              </w:rPr>
              <w:t>Present</w:t>
            </w:r>
            <w:r>
              <w:rPr>
                <w:rFonts w:ascii="Arial" w:hAnsi="Arial" w:cs="Arial" w:hint="eastAsia"/>
                <w:b/>
              </w:rPr>
              <w:t>,</w:t>
            </w:r>
            <w:r>
              <w:rPr>
                <w:rFonts w:ascii="Arial" w:hAnsi="Arial" w:cs="Arial" w:hint="eastAsia"/>
                <w:b/>
                <w:bCs/>
              </w:rPr>
              <w:t xml:space="preserve"> </w:t>
            </w:r>
            <w:r>
              <w:rPr>
                <w:rFonts w:ascii="Arial" w:hAnsi="Arial" w:cs="Arial" w:hint="eastAsia"/>
                <w:b/>
                <w:color w:val="auto"/>
              </w:rPr>
              <w:t>Supervisor: Prof. Martin OBE and Prof. Montague</w:t>
            </w:r>
          </w:p>
          <w:p w:rsidR="00392FFA" w:rsidRDefault="00F91464" w:rsidP="00F91464">
            <w:pPr>
              <w:pStyle w:val="ListBullet"/>
              <w:numPr>
                <w:ilvl w:val="0"/>
                <w:numId w:val="29"/>
              </w:numPr>
              <w:jc w:val="both"/>
              <w:rPr>
                <w:rFonts w:ascii="Arial" w:hAnsi="Arial" w:cs="Arial"/>
                <w:b/>
              </w:rPr>
            </w:pPr>
            <w:r>
              <w:rPr>
                <w:rFonts w:ascii="Arial" w:hAnsi="Arial" w:cs="Arial"/>
                <w:b/>
              </w:rPr>
              <w:t xml:space="preserve">Dissertation Topic: </w:t>
            </w:r>
            <w:r w:rsidR="00481D23" w:rsidRPr="00481D23">
              <w:rPr>
                <w:rFonts w:ascii="Arial" w:hAnsi="Arial" w:cs="Arial"/>
                <w:b/>
              </w:rPr>
              <w:t xml:space="preserve">Data Fusion for Chemical/Biochemical </w:t>
            </w:r>
            <w:r>
              <w:rPr>
                <w:rFonts w:ascii="Arial" w:hAnsi="Arial" w:cs="Arial"/>
                <w:b/>
              </w:rPr>
              <w:t xml:space="preserve">Process Tracking. </w:t>
            </w:r>
          </w:p>
          <w:p w:rsidR="005C7820" w:rsidRPr="00F91464" w:rsidRDefault="00AF40C4" w:rsidP="00F91464">
            <w:pPr>
              <w:pStyle w:val="ListBullet"/>
              <w:numPr>
                <w:ilvl w:val="0"/>
                <w:numId w:val="29"/>
              </w:numPr>
              <w:jc w:val="both"/>
              <w:rPr>
                <w:rFonts w:ascii="Arial" w:hAnsi="Arial" w:cs="Arial"/>
                <w:b/>
              </w:rPr>
            </w:pPr>
            <w:r w:rsidRPr="00F91464">
              <w:rPr>
                <w:rFonts w:ascii="Arial" w:hAnsi="Arial" w:cs="Arial"/>
              </w:rPr>
              <w:t>Near/Middle infrared spectroscopy</w:t>
            </w:r>
            <w:r w:rsidR="00D97C4D" w:rsidRPr="00F91464">
              <w:rPr>
                <w:rFonts w:ascii="Arial" w:hAnsi="Arial" w:cs="Arial"/>
              </w:rPr>
              <w:t xml:space="preserve"> (IR)</w:t>
            </w:r>
            <w:r w:rsidRPr="00F91464">
              <w:rPr>
                <w:rFonts w:ascii="Arial" w:hAnsi="Arial" w:cs="Arial"/>
              </w:rPr>
              <w:t xml:space="preserve"> is widely applied in the field of process statistical monitoring and control. </w:t>
            </w:r>
            <w:r w:rsidR="005C7820" w:rsidRPr="00F91464">
              <w:rPr>
                <w:rFonts w:ascii="Arial" w:hAnsi="Arial" w:cs="Arial"/>
              </w:rPr>
              <w:t xml:space="preserve">In my </w:t>
            </w:r>
            <w:r w:rsidR="00392FFA">
              <w:rPr>
                <w:rFonts w:ascii="Arial" w:hAnsi="Arial" w:cs="Arial"/>
              </w:rPr>
              <w:t>dissertation</w:t>
            </w:r>
            <w:r w:rsidR="005C7820" w:rsidRPr="00F91464">
              <w:rPr>
                <w:rFonts w:ascii="Arial" w:hAnsi="Arial" w:cs="Arial"/>
              </w:rPr>
              <w:t xml:space="preserve">, </w:t>
            </w:r>
            <w:r w:rsidR="00392FFA">
              <w:rPr>
                <w:rFonts w:ascii="Arial" w:hAnsi="Arial" w:cs="Arial"/>
              </w:rPr>
              <w:t xml:space="preserve">both </w:t>
            </w:r>
            <w:r w:rsidR="005C7820" w:rsidRPr="00F91464">
              <w:rPr>
                <w:rFonts w:ascii="Arial" w:hAnsi="Arial" w:cs="Arial"/>
              </w:rPr>
              <w:t>n</w:t>
            </w:r>
            <w:r w:rsidR="00392FFA">
              <w:rPr>
                <w:rFonts w:ascii="Arial" w:hAnsi="Arial" w:cs="Arial"/>
              </w:rPr>
              <w:t>ear</w:t>
            </w:r>
            <w:r w:rsidR="005C7820" w:rsidRPr="00F91464">
              <w:rPr>
                <w:rFonts w:ascii="Arial" w:hAnsi="Arial" w:cs="Arial"/>
              </w:rPr>
              <w:t xml:space="preserve"> and middle infrared </w:t>
            </w:r>
            <w:r w:rsidR="00392FFA">
              <w:rPr>
                <w:rFonts w:ascii="Arial" w:hAnsi="Arial" w:cs="Arial"/>
              </w:rPr>
              <w:t xml:space="preserve">spectroscopy techniques have been utilized to collect online </w:t>
            </w:r>
            <w:r w:rsidR="005C7820" w:rsidRPr="00F91464">
              <w:rPr>
                <w:rFonts w:ascii="Arial" w:hAnsi="Arial" w:cs="Arial"/>
              </w:rPr>
              <w:t xml:space="preserve">data from chemical and pharmaceutical processes, </w:t>
            </w:r>
            <w:r w:rsidR="00DE548D" w:rsidRPr="00F91464">
              <w:rPr>
                <w:rFonts w:ascii="Arial" w:hAnsi="Arial" w:cs="Arial"/>
              </w:rPr>
              <w:t>getting responses for about every 10 seconds, recorded along with other process control variables such as temperature, oxygen usage, etc. Recorded data has been analyzed a</w:t>
            </w:r>
            <w:r w:rsidR="00392FFA">
              <w:rPr>
                <w:rFonts w:ascii="Arial" w:hAnsi="Arial" w:cs="Arial"/>
              </w:rPr>
              <w:t>iming for</w:t>
            </w:r>
            <w:r w:rsidR="00DE548D" w:rsidRPr="00F91464">
              <w:rPr>
                <w:rFonts w:ascii="Arial" w:hAnsi="Arial" w:cs="Arial"/>
              </w:rPr>
              <w:t xml:space="preserve"> a better process understanding, more accurate monitoring and </w:t>
            </w:r>
            <w:r w:rsidR="00392FFA">
              <w:rPr>
                <w:rFonts w:ascii="Arial" w:hAnsi="Arial" w:cs="Arial"/>
              </w:rPr>
              <w:t xml:space="preserve">precise </w:t>
            </w:r>
            <w:r w:rsidR="00DE548D" w:rsidRPr="00F91464">
              <w:rPr>
                <w:rFonts w:ascii="Arial" w:hAnsi="Arial" w:cs="Arial"/>
              </w:rPr>
              <w:t>control modeling.</w:t>
            </w:r>
          </w:p>
          <w:p w:rsidR="00DE548D" w:rsidRPr="00DE548D" w:rsidRDefault="00DE548D" w:rsidP="00392FFA">
            <w:pPr>
              <w:pStyle w:val="ListBullet"/>
              <w:numPr>
                <w:ilvl w:val="0"/>
                <w:numId w:val="29"/>
              </w:numPr>
              <w:contextualSpacing w:val="0"/>
              <w:jc w:val="both"/>
              <w:rPr>
                <w:rFonts w:ascii="Arial" w:hAnsi="Arial" w:cs="Arial"/>
                <w:b/>
              </w:rPr>
            </w:pPr>
            <w:r>
              <w:rPr>
                <w:rFonts w:ascii="Arial" w:hAnsi="Arial" w:cs="Arial"/>
              </w:rPr>
              <w:t>D</w:t>
            </w:r>
            <w:r w:rsidRPr="005C7820">
              <w:rPr>
                <w:rFonts w:ascii="Arial" w:hAnsi="Arial" w:cs="Arial"/>
              </w:rPr>
              <w:t xml:space="preserve">ata fusion (sensor fusion) </w:t>
            </w:r>
            <w:r w:rsidR="00D97C4D">
              <w:rPr>
                <w:rFonts w:ascii="Arial" w:hAnsi="Arial" w:cs="Arial"/>
              </w:rPr>
              <w:t xml:space="preserve">statistical modeling </w:t>
            </w:r>
            <w:r w:rsidRPr="005C7820">
              <w:rPr>
                <w:rFonts w:ascii="Arial" w:hAnsi="Arial" w:cs="Arial"/>
              </w:rPr>
              <w:t>is</w:t>
            </w:r>
            <w:r>
              <w:rPr>
                <w:rFonts w:ascii="Arial" w:hAnsi="Arial" w:cs="Arial"/>
              </w:rPr>
              <w:t xml:space="preserve"> </w:t>
            </w:r>
            <w:r w:rsidR="00392FFA">
              <w:rPr>
                <w:rFonts w:ascii="Arial" w:hAnsi="Arial" w:cs="Arial"/>
              </w:rPr>
              <w:t>another major component in my dissertation</w:t>
            </w:r>
            <w:r w:rsidR="00286263">
              <w:rPr>
                <w:rFonts w:ascii="Arial" w:hAnsi="Arial" w:cs="Arial"/>
              </w:rPr>
              <w:t>. T</w:t>
            </w:r>
            <w:r w:rsidR="00286263" w:rsidRPr="005C7820">
              <w:rPr>
                <w:rFonts w:ascii="Arial" w:hAnsi="Arial" w:cs="Arial"/>
              </w:rPr>
              <w:t xml:space="preserve">o monitor key outputs in chemical or biochemical processes, such as concentration, </w:t>
            </w:r>
            <w:r w:rsidR="00286263">
              <w:rPr>
                <w:rFonts w:ascii="Arial" w:hAnsi="Arial" w:cs="Arial"/>
              </w:rPr>
              <w:t xml:space="preserve">data fusion </w:t>
            </w:r>
            <w:r w:rsidR="00286263" w:rsidRPr="005C7820">
              <w:rPr>
                <w:rFonts w:ascii="Arial" w:hAnsi="Arial" w:cs="Arial"/>
              </w:rPr>
              <w:t>modeling embraces both physical and chemical information</w:t>
            </w:r>
            <w:r w:rsidR="00286263">
              <w:rPr>
                <w:rFonts w:ascii="Arial" w:hAnsi="Arial" w:cs="Arial"/>
              </w:rPr>
              <w:t xml:space="preserve"> by combining</w:t>
            </w:r>
            <w:r w:rsidR="00286263" w:rsidRPr="005C7820">
              <w:rPr>
                <w:rFonts w:ascii="Arial" w:hAnsi="Arial" w:cs="Arial"/>
              </w:rPr>
              <w:t xml:space="preserve"> the </w:t>
            </w:r>
            <w:r w:rsidR="00286263">
              <w:rPr>
                <w:rFonts w:ascii="Arial" w:hAnsi="Arial" w:cs="Arial"/>
              </w:rPr>
              <w:t>IR</w:t>
            </w:r>
            <w:r w:rsidR="00286263" w:rsidRPr="005C7820">
              <w:rPr>
                <w:rFonts w:ascii="Arial" w:hAnsi="Arial" w:cs="Arial"/>
              </w:rPr>
              <w:t xml:space="preserve"> spectroscopy along with process control variables</w:t>
            </w:r>
            <w:r w:rsidR="00286263">
              <w:rPr>
                <w:rFonts w:ascii="Arial" w:hAnsi="Arial" w:cs="Arial"/>
              </w:rPr>
              <w:t>.</w:t>
            </w:r>
            <w:r w:rsidR="00286263" w:rsidRPr="005C7820">
              <w:rPr>
                <w:rFonts w:ascii="Arial" w:hAnsi="Arial" w:cs="Arial"/>
              </w:rPr>
              <w:t xml:space="preserve"> A novel data fusion modeling methodology based on PLS is proposed, which addresses the best weighting balance of each variable for the first time. Applied on an industrial fermentation process and a FMCG cleaning process individually, the data fusion improved calibration model accuracy and facilitates greater understanding of process behavior.</w:t>
            </w:r>
          </w:p>
          <w:p w:rsidR="00917D09" w:rsidRPr="00904B80" w:rsidRDefault="00917D09" w:rsidP="00393BF5">
            <w:pPr>
              <w:pStyle w:val="ListBullet"/>
              <w:spacing w:before="240"/>
              <w:ind w:left="357" w:hanging="357"/>
              <w:jc w:val="both"/>
              <w:rPr>
                <w:b/>
              </w:rPr>
            </w:pPr>
            <w:r>
              <w:rPr>
                <w:rFonts w:ascii="Arial" w:eastAsiaTheme="minorEastAsia" w:hAnsi="Arial" w:cs="Arial" w:hint="eastAsia"/>
                <w:b/>
                <w:bCs/>
              </w:rPr>
              <w:t>M.Sc.</w:t>
            </w:r>
            <w:r w:rsidRPr="00904B80">
              <w:rPr>
                <w:rFonts w:ascii="Arial" w:hAnsi="Arial" w:cs="Arial" w:hint="eastAsia"/>
                <w:b/>
                <w:bCs/>
              </w:rPr>
              <w:t>,</w:t>
            </w:r>
            <w:r>
              <w:rPr>
                <w:rFonts w:ascii="Arial" w:eastAsiaTheme="minorEastAsia" w:hAnsi="Arial" w:cs="Arial" w:hint="eastAsia"/>
                <w:b/>
                <w:bCs/>
              </w:rPr>
              <w:t xml:space="preserve"> Process System Engineering</w:t>
            </w:r>
            <w:r w:rsidRPr="00904B80">
              <w:rPr>
                <w:rFonts w:ascii="Arial" w:hAnsi="Arial" w:cs="Arial" w:hint="eastAsia"/>
                <w:b/>
                <w:bCs/>
              </w:rPr>
              <w:t xml:space="preserve">, </w:t>
            </w:r>
            <w:r>
              <w:rPr>
                <w:rFonts w:ascii="Arial" w:eastAsiaTheme="minorEastAsia" w:hAnsi="Arial" w:cs="Arial" w:hint="eastAsia"/>
                <w:b/>
                <w:bCs/>
              </w:rPr>
              <w:t>School of Engineering</w:t>
            </w:r>
          </w:p>
          <w:p w:rsidR="00917D09" w:rsidRPr="00917D09" w:rsidRDefault="00917D09" w:rsidP="00917D09">
            <w:pPr>
              <w:pStyle w:val="ListBullet"/>
              <w:numPr>
                <w:ilvl w:val="0"/>
                <w:numId w:val="0"/>
              </w:numPr>
              <w:ind w:left="360"/>
              <w:jc w:val="both"/>
              <w:rPr>
                <w:rFonts w:ascii="Arial" w:eastAsiaTheme="minorEastAsia" w:hAnsi="Arial" w:cs="Arial"/>
                <w:b/>
                <w:color w:val="auto"/>
              </w:rPr>
            </w:pPr>
            <w:proofErr w:type="spellStart"/>
            <w:r>
              <w:rPr>
                <w:rFonts w:ascii="Arial" w:eastAsiaTheme="minorEastAsia" w:hAnsi="Arial" w:cs="Arial" w:hint="eastAsia"/>
                <w:b/>
                <w:bCs/>
              </w:rPr>
              <w:t>Cranfield</w:t>
            </w:r>
            <w:proofErr w:type="spellEnd"/>
            <w:r>
              <w:rPr>
                <w:rFonts w:ascii="Arial" w:hAnsi="Arial" w:cs="Arial" w:hint="eastAsia"/>
                <w:b/>
                <w:bCs/>
              </w:rPr>
              <w:t xml:space="preserve"> University, </w:t>
            </w:r>
            <w:r>
              <w:rPr>
                <w:rFonts w:ascii="Arial" w:eastAsiaTheme="minorEastAsia" w:hAnsi="Arial" w:cs="Arial" w:hint="eastAsia"/>
                <w:b/>
              </w:rPr>
              <w:t>10</w:t>
            </w:r>
            <w:r w:rsidRPr="00904B80">
              <w:rPr>
                <w:rFonts w:ascii="Arial" w:hAnsi="Arial" w:cs="Arial" w:hint="eastAsia"/>
                <w:b/>
              </w:rPr>
              <w:t>/</w:t>
            </w:r>
            <w:r w:rsidRPr="00904B80">
              <w:rPr>
                <w:rFonts w:ascii="Arial" w:hAnsi="Arial" w:cs="Arial"/>
                <w:b/>
              </w:rPr>
              <w:t>200</w:t>
            </w:r>
            <w:r>
              <w:rPr>
                <w:rFonts w:ascii="Arial" w:eastAsiaTheme="minorEastAsia" w:hAnsi="Arial" w:cs="Arial" w:hint="eastAsia"/>
                <w:b/>
              </w:rPr>
              <w:t>6</w:t>
            </w:r>
            <w:r w:rsidRPr="00904B80">
              <w:rPr>
                <w:rFonts w:ascii="Arial" w:hAnsi="Arial" w:cs="Arial" w:hint="eastAsia"/>
                <w:b/>
              </w:rPr>
              <w:t xml:space="preserve"> </w:t>
            </w:r>
            <w:r w:rsidRPr="00904B80">
              <w:rPr>
                <w:rFonts w:ascii="Arial" w:hAnsi="Arial" w:cs="Arial"/>
                <w:b/>
              </w:rPr>
              <w:t>–</w:t>
            </w:r>
            <w:r w:rsidRPr="00904B80">
              <w:rPr>
                <w:rFonts w:ascii="Arial" w:hAnsi="Arial" w:cs="Arial" w:hint="eastAsia"/>
                <w:b/>
              </w:rPr>
              <w:t xml:space="preserve"> </w:t>
            </w:r>
            <w:r>
              <w:rPr>
                <w:rFonts w:ascii="Arial" w:eastAsiaTheme="minorEastAsia" w:hAnsi="Arial" w:cs="Arial" w:hint="eastAsia"/>
                <w:b/>
              </w:rPr>
              <w:t>09/2007</w:t>
            </w:r>
            <w:r>
              <w:rPr>
                <w:rFonts w:ascii="Arial" w:hAnsi="Arial" w:cs="Arial" w:hint="eastAsia"/>
                <w:b/>
              </w:rPr>
              <w:t>,</w:t>
            </w:r>
            <w:r>
              <w:rPr>
                <w:rFonts w:ascii="Arial" w:hAnsi="Arial" w:cs="Arial" w:hint="eastAsia"/>
                <w:b/>
                <w:bCs/>
              </w:rPr>
              <w:t xml:space="preserve"> </w:t>
            </w:r>
            <w:r>
              <w:rPr>
                <w:rFonts w:ascii="Arial" w:hAnsi="Arial" w:cs="Arial" w:hint="eastAsia"/>
                <w:b/>
                <w:color w:val="auto"/>
              </w:rPr>
              <w:t xml:space="preserve">Supervisor: </w:t>
            </w:r>
            <w:r w:rsidR="00AF40C4">
              <w:rPr>
                <w:rFonts w:ascii="Arial" w:eastAsiaTheme="minorEastAsia" w:hAnsi="Arial" w:cs="Arial" w:hint="eastAsia"/>
                <w:b/>
                <w:color w:val="auto"/>
              </w:rPr>
              <w:t xml:space="preserve">Prof. </w:t>
            </w:r>
            <w:proofErr w:type="spellStart"/>
            <w:r w:rsidR="00AF40C4">
              <w:rPr>
                <w:rFonts w:ascii="Arial" w:eastAsiaTheme="minorEastAsia" w:hAnsi="Arial" w:cs="Arial" w:hint="eastAsia"/>
                <w:b/>
                <w:color w:val="auto"/>
              </w:rPr>
              <w:t>Ramshaw</w:t>
            </w:r>
            <w:proofErr w:type="spellEnd"/>
            <w:r w:rsidR="00AF40C4">
              <w:rPr>
                <w:rFonts w:ascii="Arial" w:eastAsiaTheme="minorEastAsia" w:hAnsi="Arial" w:cs="Arial" w:hint="eastAsia"/>
                <w:b/>
                <w:color w:val="auto"/>
              </w:rPr>
              <w:t xml:space="preserve"> and </w:t>
            </w:r>
            <w:r>
              <w:rPr>
                <w:rFonts w:ascii="Arial" w:eastAsiaTheme="minorEastAsia" w:hAnsi="Arial" w:cs="Arial" w:hint="eastAsia"/>
                <w:b/>
                <w:color w:val="auto"/>
              </w:rPr>
              <w:t>Dr. Wang</w:t>
            </w:r>
          </w:p>
          <w:p w:rsidR="00392FFA" w:rsidRDefault="00F91464" w:rsidP="00F91464">
            <w:pPr>
              <w:pStyle w:val="ListBullet"/>
              <w:numPr>
                <w:ilvl w:val="0"/>
                <w:numId w:val="29"/>
              </w:numPr>
              <w:jc w:val="both"/>
              <w:rPr>
                <w:rFonts w:ascii="Arial" w:hAnsi="Arial" w:cs="Arial"/>
                <w:b/>
              </w:rPr>
            </w:pPr>
            <w:r>
              <w:rPr>
                <w:rFonts w:ascii="Arial" w:eastAsiaTheme="minorEastAsia" w:hAnsi="Arial" w:cs="Arial"/>
                <w:b/>
              </w:rPr>
              <w:t xml:space="preserve">Thesis Topic: </w:t>
            </w:r>
            <w:r w:rsidR="00566982">
              <w:rPr>
                <w:rFonts w:ascii="Arial" w:eastAsiaTheme="minorEastAsia" w:hAnsi="Arial" w:cs="Arial" w:hint="eastAsia"/>
                <w:b/>
              </w:rPr>
              <w:t>Modeling and Simulation of Hydrocarbon Cracking</w:t>
            </w:r>
            <w:r w:rsidR="00392FFA">
              <w:rPr>
                <w:rFonts w:ascii="Arial" w:hAnsi="Arial" w:cs="Arial"/>
                <w:b/>
              </w:rPr>
              <w:t>.</w:t>
            </w:r>
          </w:p>
          <w:p w:rsidR="00917D09" w:rsidRPr="00392FFA" w:rsidRDefault="00AF40C4" w:rsidP="00392FFA">
            <w:pPr>
              <w:pStyle w:val="ListBullet"/>
              <w:numPr>
                <w:ilvl w:val="0"/>
                <w:numId w:val="29"/>
              </w:numPr>
              <w:snapToGrid w:val="0"/>
              <w:contextualSpacing w:val="0"/>
              <w:jc w:val="both"/>
              <w:rPr>
                <w:rFonts w:ascii="Arial" w:hAnsi="Arial" w:cs="Arial"/>
                <w:b/>
              </w:rPr>
            </w:pPr>
            <w:r w:rsidRPr="00F91464">
              <w:rPr>
                <w:rFonts w:ascii="Arial" w:hAnsi="Arial" w:cs="Arial"/>
              </w:rPr>
              <w:t>The idea of “Turbo Cracker” is proposed as an innovative technology to replace the conventional hydrocarbon cracking furnace. Based on gas turbine model, turbo cracker offers superior key features, such as rapid heat addition or removal is achieved by adiabatic expansion/compression to rise the gas temperature. When applied in hydrocarbon cracking process, where ethylene selectivity relies on temperature, energy saving, coke deposition reduce and capital saving can also be achieved. As the feasibility analysis of turbo cracker, the simulation of a conventional hydrocarbon cracking furnace has been studied using HYSYS. Calculation model has been developed using reference data, which is capable of providing accurate predictions, including the trends for feedstock conversion, product distribution and heat flux consumed in the reactor.</w:t>
            </w:r>
          </w:p>
          <w:p w:rsidR="009D079D" w:rsidRPr="00904B80" w:rsidRDefault="009D079D" w:rsidP="00392FFA">
            <w:pPr>
              <w:pStyle w:val="ListBullet"/>
              <w:spacing w:before="120"/>
              <w:jc w:val="both"/>
              <w:rPr>
                <w:b/>
              </w:rPr>
            </w:pPr>
            <w:r>
              <w:rPr>
                <w:rFonts w:ascii="Arial" w:eastAsiaTheme="minorEastAsia" w:hAnsi="Arial" w:cs="Arial" w:hint="eastAsia"/>
                <w:b/>
                <w:bCs/>
              </w:rPr>
              <w:t>M.Sc.</w:t>
            </w:r>
            <w:r w:rsidRPr="00904B80">
              <w:rPr>
                <w:rFonts w:ascii="Arial" w:hAnsi="Arial" w:cs="Arial" w:hint="eastAsia"/>
                <w:b/>
                <w:bCs/>
              </w:rPr>
              <w:t>,</w:t>
            </w:r>
            <w:r w:rsidR="004F6A45">
              <w:rPr>
                <w:rFonts w:ascii="Arial" w:eastAsiaTheme="minorEastAsia" w:hAnsi="Arial" w:cs="Arial" w:hint="eastAsia"/>
                <w:b/>
                <w:bCs/>
              </w:rPr>
              <w:t xml:space="preserve"> Chemical Engineering</w:t>
            </w:r>
            <w:r w:rsidRPr="00904B80">
              <w:rPr>
                <w:rFonts w:ascii="Arial" w:hAnsi="Arial" w:cs="Arial" w:hint="eastAsia"/>
                <w:b/>
                <w:bCs/>
              </w:rPr>
              <w:t xml:space="preserve">, </w:t>
            </w:r>
            <w:r>
              <w:rPr>
                <w:rFonts w:ascii="Arial" w:eastAsiaTheme="minorEastAsia" w:hAnsi="Arial" w:cs="Arial" w:hint="eastAsia"/>
                <w:b/>
                <w:bCs/>
              </w:rPr>
              <w:t xml:space="preserve">School of </w:t>
            </w:r>
            <w:r w:rsidR="004F6A45">
              <w:rPr>
                <w:rFonts w:ascii="Arial" w:eastAsiaTheme="minorEastAsia" w:hAnsi="Arial" w:cs="Arial" w:hint="eastAsia"/>
                <w:b/>
                <w:bCs/>
              </w:rPr>
              <w:t xml:space="preserve">Chemical </w:t>
            </w:r>
            <w:r>
              <w:rPr>
                <w:rFonts w:ascii="Arial" w:eastAsiaTheme="minorEastAsia" w:hAnsi="Arial" w:cs="Arial" w:hint="eastAsia"/>
                <w:b/>
                <w:bCs/>
              </w:rPr>
              <w:t>Engineering</w:t>
            </w:r>
            <w:r w:rsidR="004F6A45">
              <w:rPr>
                <w:rFonts w:ascii="Arial" w:eastAsiaTheme="minorEastAsia" w:hAnsi="Arial" w:cs="Arial" w:hint="eastAsia"/>
                <w:b/>
                <w:bCs/>
              </w:rPr>
              <w:t xml:space="preserve"> and Technology</w:t>
            </w:r>
          </w:p>
          <w:p w:rsidR="009D079D" w:rsidRPr="00917D09" w:rsidRDefault="004F6A45" w:rsidP="009D079D">
            <w:pPr>
              <w:pStyle w:val="ListBullet"/>
              <w:numPr>
                <w:ilvl w:val="0"/>
                <w:numId w:val="0"/>
              </w:numPr>
              <w:ind w:left="360"/>
              <w:jc w:val="both"/>
              <w:rPr>
                <w:rFonts w:ascii="Arial" w:eastAsiaTheme="minorEastAsia" w:hAnsi="Arial" w:cs="Arial"/>
                <w:b/>
                <w:color w:val="auto"/>
              </w:rPr>
            </w:pPr>
            <w:r>
              <w:rPr>
                <w:rFonts w:ascii="Arial" w:eastAsiaTheme="minorEastAsia" w:hAnsi="Arial" w:cs="Arial" w:hint="eastAsia"/>
                <w:b/>
                <w:bCs/>
              </w:rPr>
              <w:t>Tianjin</w:t>
            </w:r>
            <w:r w:rsidR="009D079D">
              <w:rPr>
                <w:rFonts w:ascii="Arial" w:hAnsi="Arial" w:cs="Arial" w:hint="eastAsia"/>
                <w:b/>
                <w:bCs/>
              </w:rPr>
              <w:t xml:space="preserve"> University, </w:t>
            </w:r>
            <w:r>
              <w:rPr>
                <w:rFonts w:ascii="Arial" w:eastAsiaTheme="minorEastAsia" w:hAnsi="Arial" w:cs="Arial" w:hint="eastAsia"/>
                <w:b/>
              </w:rPr>
              <w:t>09</w:t>
            </w:r>
            <w:r w:rsidR="009D079D" w:rsidRPr="00904B80">
              <w:rPr>
                <w:rFonts w:ascii="Arial" w:hAnsi="Arial" w:cs="Arial" w:hint="eastAsia"/>
                <w:b/>
              </w:rPr>
              <w:t>/</w:t>
            </w:r>
            <w:r w:rsidR="009D079D" w:rsidRPr="00904B80">
              <w:rPr>
                <w:rFonts w:ascii="Arial" w:hAnsi="Arial" w:cs="Arial"/>
                <w:b/>
              </w:rPr>
              <w:t>200</w:t>
            </w:r>
            <w:r>
              <w:rPr>
                <w:rFonts w:ascii="Arial" w:eastAsiaTheme="minorEastAsia" w:hAnsi="Arial" w:cs="Arial" w:hint="eastAsia"/>
                <w:b/>
              </w:rPr>
              <w:t>4</w:t>
            </w:r>
            <w:r w:rsidR="009D079D" w:rsidRPr="00904B80">
              <w:rPr>
                <w:rFonts w:ascii="Arial" w:hAnsi="Arial" w:cs="Arial" w:hint="eastAsia"/>
                <w:b/>
              </w:rPr>
              <w:t xml:space="preserve"> </w:t>
            </w:r>
            <w:r w:rsidR="009D079D" w:rsidRPr="00904B80">
              <w:rPr>
                <w:rFonts w:ascii="Arial" w:hAnsi="Arial" w:cs="Arial"/>
                <w:b/>
              </w:rPr>
              <w:t>–</w:t>
            </w:r>
            <w:r w:rsidR="009D079D" w:rsidRPr="00904B80">
              <w:rPr>
                <w:rFonts w:ascii="Arial" w:hAnsi="Arial" w:cs="Arial" w:hint="eastAsia"/>
                <w:b/>
              </w:rPr>
              <w:t xml:space="preserve"> </w:t>
            </w:r>
            <w:r>
              <w:rPr>
                <w:rFonts w:ascii="Arial" w:eastAsiaTheme="minorEastAsia" w:hAnsi="Arial" w:cs="Arial" w:hint="eastAsia"/>
                <w:b/>
              </w:rPr>
              <w:t>08</w:t>
            </w:r>
            <w:r w:rsidR="009D079D">
              <w:rPr>
                <w:rFonts w:ascii="Arial" w:eastAsiaTheme="minorEastAsia" w:hAnsi="Arial" w:cs="Arial" w:hint="eastAsia"/>
                <w:b/>
              </w:rPr>
              <w:t>/200</w:t>
            </w:r>
            <w:r>
              <w:rPr>
                <w:rFonts w:ascii="Arial" w:eastAsiaTheme="minorEastAsia" w:hAnsi="Arial" w:cs="Arial" w:hint="eastAsia"/>
                <w:b/>
              </w:rPr>
              <w:t>6</w:t>
            </w:r>
            <w:r w:rsidR="009D079D">
              <w:rPr>
                <w:rFonts w:ascii="Arial" w:hAnsi="Arial" w:cs="Arial" w:hint="eastAsia"/>
                <w:b/>
              </w:rPr>
              <w:t>,</w:t>
            </w:r>
            <w:r w:rsidR="009D079D">
              <w:rPr>
                <w:rFonts w:ascii="Arial" w:hAnsi="Arial" w:cs="Arial" w:hint="eastAsia"/>
                <w:b/>
                <w:bCs/>
              </w:rPr>
              <w:t xml:space="preserve"> </w:t>
            </w:r>
            <w:r w:rsidR="009D079D">
              <w:rPr>
                <w:rFonts w:ascii="Arial" w:hAnsi="Arial" w:cs="Arial" w:hint="eastAsia"/>
                <w:b/>
                <w:color w:val="auto"/>
              </w:rPr>
              <w:t xml:space="preserve">Supervisor: </w:t>
            </w:r>
            <w:r>
              <w:rPr>
                <w:rFonts w:ascii="Arial" w:eastAsiaTheme="minorEastAsia" w:hAnsi="Arial" w:cs="Arial" w:hint="eastAsia"/>
                <w:b/>
                <w:color w:val="auto"/>
              </w:rPr>
              <w:t>Prof. Zhang</w:t>
            </w:r>
          </w:p>
          <w:p w:rsidR="009D079D" w:rsidRPr="00481D23" w:rsidRDefault="00392FFA" w:rsidP="009D079D">
            <w:pPr>
              <w:pStyle w:val="ListBullet"/>
              <w:numPr>
                <w:ilvl w:val="0"/>
                <w:numId w:val="29"/>
              </w:numPr>
              <w:jc w:val="both"/>
              <w:rPr>
                <w:rFonts w:ascii="Arial" w:hAnsi="Arial" w:cs="Arial"/>
                <w:b/>
              </w:rPr>
            </w:pPr>
            <w:r>
              <w:rPr>
                <w:rFonts w:ascii="Arial" w:eastAsiaTheme="minorEastAsia" w:hAnsi="Arial" w:cs="Arial"/>
                <w:b/>
              </w:rPr>
              <w:t xml:space="preserve">Thesis Topic: </w:t>
            </w:r>
            <w:r w:rsidR="004F6A45" w:rsidRPr="004F6A45">
              <w:rPr>
                <w:rFonts w:ascii="Arial" w:eastAsiaTheme="minorEastAsia" w:hAnsi="Arial" w:cs="Arial"/>
                <w:b/>
              </w:rPr>
              <w:t xml:space="preserve">Process Simulation of Ester Distillation Unit in Aliphatic Alcohol </w:t>
            </w:r>
            <w:r w:rsidR="004F6A45" w:rsidRPr="004F6A45">
              <w:rPr>
                <w:rFonts w:ascii="Arial" w:eastAsiaTheme="minorEastAsia" w:hAnsi="Arial" w:cs="Arial"/>
                <w:b/>
              </w:rPr>
              <w:lastRenderedPageBreak/>
              <w:t>Compounding Technology</w:t>
            </w:r>
          </w:p>
          <w:p w:rsidR="009D079D" w:rsidRPr="00566982" w:rsidRDefault="009D079D" w:rsidP="00393BF5">
            <w:pPr>
              <w:pStyle w:val="ListBullet"/>
              <w:numPr>
                <w:ilvl w:val="0"/>
                <w:numId w:val="29"/>
              </w:numPr>
              <w:ind w:left="714" w:hanging="357"/>
              <w:contextualSpacing w:val="0"/>
              <w:jc w:val="both"/>
              <w:rPr>
                <w:rFonts w:ascii="Arial" w:hAnsi="Arial" w:cs="Arial"/>
                <w:b/>
              </w:rPr>
            </w:pPr>
            <w:r w:rsidRPr="00481D23">
              <w:rPr>
                <w:rFonts w:ascii="Arial" w:hAnsi="Arial" w:cs="Arial"/>
                <w:b/>
              </w:rPr>
              <w:t xml:space="preserve">Detailed Description: </w:t>
            </w:r>
            <w:r w:rsidR="00AF40C4" w:rsidRPr="00AF40C4">
              <w:rPr>
                <w:rFonts w:ascii="Arial" w:hAnsi="Arial" w:cs="Arial"/>
              </w:rPr>
              <w:t>In the process of aliphatic acid methyl ester production of Wuxi</w:t>
            </w:r>
            <w:r w:rsidR="00AF40C4">
              <w:rPr>
                <w:rFonts w:ascii="Arial" w:eastAsiaTheme="minorEastAsia" w:hAnsi="Arial" w:cs="Arial" w:hint="eastAsia"/>
              </w:rPr>
              <w:t xml:space="preserve"> </w:t>
            </w:r>
            <w:r w:rsidR="00AF40C4" w:rsidRPr="00AF40C4">
              <w:rPr>
                <w:rFonts w:ascii="Arial" w:hAnsi="Arial" w:cs="Arial"/>
              </w:rPr>
              <w:t>Compounding &amp; Chemistry Co. Ltd., aiming to improve separation efficiency, product quality and reduce power consumption, a stability simulation system on distillation process has been developed, which is capable of determining the optimal process control parameters based on the type of process that is being utilized. The developed simulation system is also capable of diagnosing the actual production process to suggest alterative optimization strategy based on the constraints in real time. For the first time, the stable model has been introduced, improved and solved by MALAB with triangle matrix and bubble point calculation based on established MESH equation. To solve non-ideal cases, such as lack of experimental data, modified UNIFAC methodology has been adopted to calculate the constant of the vapor-liquid equilibrium.</w:t>
            </w:r>
          </w:p>
          <w:p w:rsidR="00C534BA" w:rsidRPr="00904B80" w:rsidRDefault="00C534BA" w:rsidP="00C534BA">
            <w:pPr>
              <w:pStyle w:val="ListBullet"/>
              <w:jc w:val="both"/>
              <w:rPr>
                <w:b/>
              </w:rPr>
            </w:pPr>
            <w:r>
              <w:rPr>
                <w:rFonts w:ascii="Arial" w:eastAsiaTheme="minorEastAsia" w:hAnsi="Arial" w:cs="Arial" w:hint="eastAsia"/>
                <w:b/>
                <w:bCs/>
              </w:rPr>
              <w:t>B.Sc.</w:t>
            </w:r>
            <w:r w:rsidRPr="00904B80">
              <w:rPr>
                <w:rFonts w:ascii="Arial" w:hAnsi="Arial" w:cs="Arial" w:hint="eastAsia"/>
                <w:b/>
                <w:bCs/>
              </w:rPr>
              <w:t>,</w:t>
            </w:r>
            <w:r>
              <w:rPr>
                <w:rFonts w:ascii="Arial" w:eastAsiaTheme="minorEastAsia" w:hAnsi="Arial" w:cs="Arial" w:hint="eastAsia"/>
                <w:b/>
                <w:bCs/>
              </w:rPr>
              <w:t xml:space="preserve"> Chemical Engineering</w:t>
            </w:r>
            <w:r w:rsidRPr="00904B80">
              <w:rPr>
                <w:rFonts w:ascii="Arial" w:hAnsi="Arial" w:cs="Arial" w:hint="eastAsia"/>
                <w:b/>
                <w:bCs/>
              </w:rPr>
              <w:t xml:space="preserve">, </w:t>
            </w:r>
            <w:r>
              <w:rPr>
                <w:rFonts w:ascii="Arial" w:eastAsiaTheme="minorEastAsia" w:hAnsi="Arial" w:cs="Arial" w:hint="eastAsia"/>
                <w:b/>
                <w:bCs/>
              </w:rPr>
              <w:t>School of Chemical Engineering and Technology</w:t>
            </w:r>
          </w:p>
          <w:p w:rsidR="00C534BA" w:rsidRPr="00917D09" w:rsidRDefault="00C534BA" w:rsidP="00C534BA">
            <w:pPr>
              <w:pStyle w:val="ListBullet"/>
              <w:numPr>
                <w:ilvl w:val="0"/>
                <w:numId w:val="0"/>
              </w:numPr>
              <w:ind w:left="360"/>
              <w:jc w:val="both"/>
              <w:rPr>
                <w:rFonts w:ascii="Arial" w:eastAsiaTheme="minorEastAsia" w:hAnsi="Arial" w:cs="Arial"/>
                <w:b/>
                <w:color w:val="auto"/>
              </w:rPr>
            </w:pPr>
            <w:r>
              <w:rPr>
                <w:rFonts w:ascii="Arial" w:eastAsiaTheme="minorEastAsia" w:hAnsi="Arial" w:cs="Arial" w:hint="eastAsia"/>
                <w:b/>
                <w:bCs/>
              </w:rPr>
              <w:t>Tianjin</w:t>
            </w:r>
            <w:r>
              <w:rPr>
                <w:rFonts w:ascii="Arial" w:hAnsi="Arial" w:cs="Arial" w:hint="eastAsia"/>
                <w:b/>
                <w:bCs/>
              </w:rPr>
              <w:t xml:space="preserve"> University, </w:t>
            </w:r>
            <w:r>
              <w:rPr>
                <w:rFonts w:ascii="Arial" w:eastAsiaTheme="minorEastAsia" w:hAnsi="Arial" w:cs="Arial" w:hint="eastAsia"/>
                <w:b/>
              </w:rPr>
              <w:t>09</w:t>
            </w:r>
            <w:r w:rsidRPr="00904B80">
              <w:rPr>
                <w:rFonts w:ascii="Arial" w:hAnsi="Arial" w:cs="Arial" w:hint="eastAsia"/>
                <w:b/>
              </w:rPr>
              <w:t>/</w:t>
            </w:r>
            <w:r w:rsidRPr="00904B80">
              <w:rPr>
                <w:rFonts w:ascii="Arial" w:hAnsi="Arial" w:cs="Arial"/>
                <w:b/>
              </w:rPr>
              <w:t>200</w:t>
            </w:r>
            <w:r>
              <w:rPr>
                <w:rFonts w:ascii="Arial" w:eastAsiaTheme="minorEastAsia" w:hAnsi="Arial" w:cs="Arial" w:hint="eastAsia"/>
                <w:b/>
              </w:rPr>
              <w:t>0</w:t>
            </w:r>
            <w:r w:rsidRPr="00904B80">
              <w:rPr>
                <w:rFonts w:ascii="Arial" w:hAnsi="Arial" w:cs="Arial" w:hint="eastAsia"/>
                <w:b/>
              </w:rPr>
              <w:t xml:space="preserve"> </w:t>
            </w:r>
            <w:r w:rsidRPr="00904B80">
              <w:rPr>
                <w:rFonts w:ascii="Arial" w:hAnsi="Arial" w:cs="Arial"/>
                <w:b/>
              </w:rPr>
              <w:t>–</w:t>
            </w:r>
            <w:r w:rsidRPr="00904B80">
              <w:rPr>
                <w:rFonts w:ascii="Arial" w:hAnsi="Arial" w:cs="Arial" w:hint="eastAsia"/>
                <w:b/>
              </w:rPr>
              <w:t xml:space="preserve"> </w:t>
            </w:r>
            <w:r>
              <w:rPr>
                <w:rFonts w:ascii="Arial" w:eastAsiaTheme="minorEastAsia" w:hAnsi="Arial" w:cs="Arial" w:hint="eastAsia"/>
                <w:b/>
              </w:rPr>
              <w:t>07/2004</w:t>
            </w:r>
            <w:r>
              <w:rPr>
                <w:rFonts w:ascii="Arial" w:hAnsi="Arial" w:cs="Arial" w:hint="eastAsia"/>
                <w:b/>
              </w:rPr>
              <w:t>,</w:t>
            </w:r>
            <w:r>
              <w:rPr>
                <w:rFonts w:ascii="Arial" w:hAnsi="Arial" w:cs="Arial" w:hint="eastAsia"/>
                <w:b/>
                <w:bCs/>
              </w:rPr>
              <w:t xml:space="preserve"> </w:t>
            </w:r>
            <w:r>
              <w:rPr>
                <w:rFonts w:ascii="Arial" w:hAnsi="Arial" w:cs="Arial" w:hint="eastAsia"/>
                <w:b/>
                <w:color w:val="auto"/>
              </w:rPr>
              <w:t xml:space="preserve">Supervisor: </w:t>
            </w:r>
            <w:r>
              <w:rPr>
                <w:rFonts w:ascii="Arial" w:eastAsiaTheme="minorEastAsia" w:hAnsi="Arial" w:cs="Arial" w:hint="eastAsia"/>
                <w:b/>
                <w:color w:val="auto"/>
              </w:rPr>
              <w:t>Prof. Song</w:t>
            </w:r>
          </w:p>
          <w:p w:rsidR="00C534BA" w:rsidRPr="00481D23" w:rsidRDefault="00392FFA" w:rsidP="00C534BA">
            <w:pPr>
              <w:pStyle w:val="ListBullet"/>
              <w:numPr>
                <w:ilvl w:val="0"/>
                <w:numId w:val="29"/>
              </w:numPr>
              <w:jc w:val="both"/>
              <w:rPr>
                <w:rFonts w:ascii="Arial" w:hAnsi="Arial" w:cs="Arial"/>
                <w:b/>
              </w:rPr>
            </w:pPr>
            <w:r>
              <w:rPr>
                <w:rFonts w:ascii="Arial" w:eastAsiaTheme="minorEastAsia" w:hAnsi="Arial" w:cs="Arial"/>
                <w:b/>
              </w:rPr>
              <w:t xml:space="preserve">Thesis Topic: </w:t>
            </w:r>
            <w:r w:rsidR="00C534BA" w:rsidRPr="00C534BA">
              <w:rPr>
                <w:rFonts w:ascii="Arial" w:eastAsiaTheme="minorEastAsia" w:hAnsi="Arial" w:cs="Arial"/>
                <w:b/>
              </w:rPr>
              <w:t xml:space="preserve">The Research on the Preparation of </w:t>
            </w:r>
            <w:proofErr w:type="spellStart"/>
            <w:r w:rsidR="00C534BA" w:rsidRPr="00C534BA">
              <w:rPr>
                <w:rFonts w:ascii="Arial" w:eastAsiaTheme="minorEastAsia" w:hAnsi="Arial" w:cs="Arial"/>
                <w:b/>
              </w:rPr>
              <w:t>Chlorpyrifos</w:t>
            </w:r>
            <w:proofErr w:type="spellEnd"/>
            <w:r w:rsidR="00C534BA" w:rsidRPr="00C534BA">
              <w:rPr>
                <w:rFonts w:ascii="Arial" w:eastAsiaTheme="minorEastAsia" w:hAnsi="Arial" w:cs="Arial"/>
                <w:b/>
              </w:rPr>
              <w:t xml:space="preserve"> </w:t>
            </w:r>
            <w:proofErr w:type="spellStart"/>
            <w:r w:rsidR="00C534BA" w:rsidRPr="00C534BA">
              <w:rPr>
                <w:rFonts w:ascii="Arial" w:eastAsiaTheme="minorEastAsia" w:hAnsi="Arial" w:cs="Arial"/>
                <w:b/>
              </w:rPr>
              <w:t>Microcapsulation</w:t>
            </w:r>
            <w:proofErr w:type="spellEnd"/>
            <w:r w:rsidR="00C534BA" w:rsidRPr="00C534BA">
              <w:rPr>
                <w:rFonts w:ascii="Arial" w:eastAsiaTheme="minorEastAsia" w:hAnsi="Arial" w:cs="Arial"/>
                <w:b/>
              </w:rPr>
              <w:t xml:space="preserve"> by Interfacial Polymerization</w:t>
            </w:r>
          </w:p>
          <w:p w:rsidR="00C534BA" w:rsidRPr="00566982" w:rsidRDefault="00C534BA" w:rsidP="00C534BA">
            <w:pPr>
              <w:pStyle w:val="ListBullet"/>
              <w:numPr>
                <w:ilvl w:val="0"/>
                <w:numId w:val="29"/>
              </w:numPr>
              <w:jc w:val="both"/>
              <w:rPr>
                <w:rFonts w:ascii="Arial" w:hAnsi="Arial" w:cs="Arial"/>
                <w:b/>
              </w:rPr>
            </w:pPr>
            <w:r w:rsidRPr="00481D23">
              <w:rPr>
                <w:rFonts w:ascii="Arial" w:hAnsi="Arial" w:cs="Arial"/>
                <w:b/>
              </w:rPr>
              <w:t xml:space="preserve">Detailed Description: </w:t>
            </w:r>
            <w:proofErr w:type="spellStart"/>
            <w:r w:rsidR="00AF40C4" w:rsidRPr="00AF40C4">
              <w:rPr>
                <w:rFonts w:ascii="Arial" w:hAnsi="Arial" w:cs="Arial"/>
              </w:rPr>
              <w:t>Chlorpyrifos</w:t>
            </w:r>
            <w:proofErr w:type="spellEnd"/>
            <w:r w:rsidR="00AF40C4" w:rsidRPr="00AF40C4">
              <w:rPr>
                <w:rFonts w:ascii="Arial" w:hAnsi="Arial" w:cs="Arial"/>
              </w:rPr>
              <w:t xml:space="preserve">, an </w:t>
            </w:r>
            <w:proofErr w:type="spellStart"/>
            <w:r w:rsidR="00AF40C4" w:rsidRPr="00AF40C4">
              <w:rPr>
                <w:rFonts w:ascii="Arial" w:hAnsi="Arial" w:cs="Arial"/>
              </w:rPr>
              <w:t>organo</w:t>
            </w:r>
            <w:proofErr w:type="spellEnd"/>
            <w:r w:rsidR="00AF40C4" w:rsidRPr="00AF40C4">
              <w:rPr>
                <w:rFonts w:ascii="Arial" w:hAnsi="Arial" w:cs="Arial"/>
              </w:rPr>
              <w:t xml:space="preserve">-phosphorous insecticide, has been applied to control pests widely. To minimize the toxicity and reduce the </w:t>
            </w:r>
            <w:proofErr w:type="spellStart"/>
            <w:r w:rsidR="00AF40C4" w:rsidRPr="00AF40C4">
              <w:rPr>
                <w:rFonts w:ascii="Arial" w:hAnsi="Arial" w:cs="Arial"/>
              </w:rPr>
              <w:t>odour</w:t>
            </w:r>
            <w:proofErr w:type="spellEnd"/>
            <w:r w:rsidR="00AF40C4" w:rsidRPr="00AF40C4">
              <w:rPr>
                <w:rFonts w:ascii="Arial" w:hAnsi="Arial" w:cs="Arial"/>
              </w:rPr>
              <w:t xml:space="preserve"> of </w:t>
            </w:r>
            <w:proofErr w:type="spellStart"/>
            <w:r w:rsidR="00AF40C4" w:rsidRPr="00AF40C4">
              <w:rPr>
                <w:rFonts w:ascii="Arial" w:hAnsi="Arial" w:cs="Arial"/>
              </w:rPr>
              <w:t>chlorpyrifos</w:t>
            </w:r>
            <w:proofErr w:type="spellEnd"/>
            <w:r w:rsidR="00AF40C4" w:rsidRPr="00AF40C4">
              <w:rPr>
                <w:rFonts w:ascii="Arial" w:hAnsi="Arial" w:cs="Arial"/>
              </w:rPr>
              <w:t xml:space="preserve">, an interfacial polymer layer consists of </w:t>
            </w:r>
            <w:proofErr w:type="spellStart"/>
            <w:r w:rsidR="00AF40C4" w:rsidRPr="00AF40C4">
              <w:rPr>
                <w:rFonts w:ascii="Arial" w:hAnsi="Arial" w:cs="Arial"/>
              </w:rPr>
              <w:t>isocyanate</w:t>
            </w:r>
            <w:proofErr w:type="spellEnd"/>
            <w:r w:rsidR="00AF40C4" w:rsidRPr="00AF40C4">
              <w:rPr>
                <w:rFonts w:ascii="Arial" w:hAnsi="Arial" w:cs="Arial"/>
              </w:rPr>
              <w:t xml:space="preserve"> and ethylene </w:t>
            </w:r>
            <w:proofErr w:type="spellStart"/>
            <w:r w:rsidR="00AF40C4" w:rsidRPr="00AF40C4">
              <w:rPr>
                <w:rFonts w:ascii="Arial" w:hAnsi="Arial" w:cs="Arial"/>
              </w:rPr>
              <w:t>diamine</w:t>
            </w:r>
            <w:proofErr w:type="spellEnd"/>
            <w:r w:rsidR="00AF40C4" w:rsidRPr="00AF40C4">
              <w:rPr>
                <w:rFonts w:ascii="Arial" w:hAnsi="Arial" w:cs="Arial"/>
              </w:rPr>
              <w:t xml:space="preserve"> has been introduced to the formation of micro-</w:t>
            </w:r>
            <w:proofErr w:type="spellStart"/>
            <w:r w:rsidR="00AF40C4" w:rsidRPr="00AF40C4">
              <w:rPr>
                <w:rFonts w:ascii="Arial" w:hAnsi="Arial" w:cs="Arial"/>
              </w:rPr>
              <w:t>capsuled</w:t>
            </w:r>
            <w:proofErr w:type="spellEnd"/>
            <w:r w:rsidR="00AF40C4" w:rsidRPr="00AF40C4">
              <w:rPr>
                <w:rFonts w:ascii="Arial" w:hAnsi="Arial" w:cs="Arial"/>
              </w:rPr>
              <w:t xml:space="preserve"> </w:t>
            </w:r>
            <w:proofErr w:type="spellStart"/>
            <w:r w:rsidR="00AF40C4" w:rsidRPr="00AF40C4">
              <w:rPr>
                <w:rFonts w:ascii="Arial" w:hAnsi="Arial" w:cs="Arial"/>
              </w:rPr>
              <w:t>chlorpyrifos</w:t>
            </w:r>
            <w:proofErr w:type="spellEnd"/>
            <w:r w:rsidR="00AF40C4" w:rsidRPr="00AF40C4">
              <w:rPr>
                <w:rFonts w:ascii="Arial" w:hAnsi="Arial" w:cs="Arial"/>
              </w:rPr>
              <w:t xml:space="preserve"> (10</w:t>
            </w:r>
            <w:r w:rsidR="00AF40C4" w:rsidRPr="00AF40C4">
              <w:rPr>
                <w:rFonts w:ascii="Arial" w:hAnsi="Arial" w:cs="Arial" w:hint="cs"/>
              </w:rPr>
              <w:t>μ</w:t>
            </w:r>
            <w:r w:rsidR="00AF40C4" w:rsidRPr="00AF40C4">
              <w:rPr>
                <w:rFonts w:ascii="Arial" w:hAnsi="Arial" w:cs="Arial"/>
              </w:rPr>
              <w:t xml:space="preserve">m in diameter). Factors that affect the capsule formation, such as temperature, concentration of </w:t>
            </w:r>
            <w:proofErr w:type="spellStart"/>
            <w:r w:rsidR="00AF40C4" w:rsidRPr="00AF40C4">
              <w:rPr>
                <w:rFonts w:ascii="Arial" w:hAnsi="Arial" w:cs="Arial"/>
              </w:rPr>
              <w:t>chlorpyrifos</w:t>
            </w:r>
            <w:proofErr w:type="spellEnd"/>
            <w:r w:rsidR="00AF40C4" w:rsidRPr="00AF40C4">
              <w:rPr>
                <w:rFonts w:ascii="Arial" w:hAnsi="Arial" w:cs="Arial"/>
              </w:rPr>
              <w:t>, and rotate speed, have been identified and investigated. Optimal recipe of formulating these microcapsules has also been achieved.</w:t>
            </w:r>
          </w:p>
          <w:p w:rsidR="00766036" w:rsidRDefault="00766036" w:rsidP="002C27B2">
            <w:pPr>
              <w:pStyle w:val="a1"/>
              <w:spacing w:before="240" w:line="276" w:lineRule="auto"/>
              <w:rPr>
                <w:rFonts w:ascii="Times New Roman" w:hAnsi="Times New Roman"/>
                <w:color w:val="224774"/>
              </w:rPr>
            </w:pPr>
            <w:r>
              <w:rPr>
                <w:rFonts w:ascii="Times New Roman" w:hAnsi="Times New Roman" w:hint="eastAsia"/>
                <w:color w:val="224774"/>
              </w:rPr>
              <w:t>PUBLICATIONS</w:t>
            </w:r>
          </w:p>
          <w:p w:rsidR="001A2A80" w:rsidRPr="001A2A80" w:rsidRDefault="001A2A80" w:rsidP="001A2A80">
            <w:pPr>
              <w:pStyle w:val="ListBullet"/>
              <w:snapToGrid w:val="0"/>
              <w:contextualSpacing w:val="0"/>
              <w:jc w:val="both"/>
              <w:rPr>
                <w:rFonts w:ascii="Arial" w:eastAsiaTheme="minorEastAsia" w:hAnsi="Arial" w:cs="Arial"/>
                <w:bCs/>
              </w:rPr>
            </w:pPr>
            <w:r w:rsidRPr="00766036">
              <w:rPr>
                <w:rFonts w:ascii="Arial" w:eastAsiaTheme="minorEastAsia" w:hAnsi="Arial" w:cs="Arial"/>
                <w:bCs/>
              </w:rPr>
              <w:t xml:space="preserve">Yu, S., G. Montague, et al. "Data Fusion for Enhanced Fermentation Process Tracking." </w:t>
            </w:r>
            <w:proofErr w:type="spellStart"/>
            <w:r w:rsidRPr="00766036">
              <w:rPr>
                <w:rFonts w:ascii="Arial" w:eastAsiaTheme="minorEastAsia" w:hAnsi="Arial" w:cs="Arial"/>
                <w:bCs/>
              </w:rPr>
              <w:t>chemometrics</w:t>
            </w:r>
            <w:proofErr w:type="spellEnd"/>
            <w:r w:rsidRPr="00766036">
              <w:rPr>
                <w:rFonts w:ascii="Arial" w:eastAsiaTheme="minorEastAsia" w:hAnsi="Arial" w:cs="Arial"/>
                <w:bCs/>
              </w:rPr>
              <w:t xml:space="preserve"> and</w:t>
            </w:r>
            <w:r>
              <w:rPr>
                <w:rFonts w:ascii="Arial" w:eastAsiaTheme="minorEastAsia" w:hAnsi="Arial" w:cs="Arial"/>
                <w:bCs/>
              </w:rPr>
              <w:t xml:space="preserve"> intelligent laboratory systems</w:t>
            </w:r>
            <w:r>
              <w:rPr>
                <w:rFonts w:ascii="Arial" w:eastAsiaTheme="minorEastAsia" w:hAnsi="Arial" w:cs="Arial" w:hint="eastAsia"/>
                <w:bCs/>
              </w:rPr>
              <w:t>, to be submitted.</w:t>
            </w:r>
          </w:p>
          <w:p w:rsidR="00566982" w:rsidRDefault="00766036" w:rsidP="00223117">
            <w:pPr>
              <w:pStyle w:val="ListBullet"/>
              <w:ind w:left="357" w:hanging="357"/>
              <w:contextualSpacing w:val="0"/>
              <w:jc w:val="both"/>
              <w:rPr>
                <w:rFonts w:ascii="Arial" w:eastAsiaTheme="minorEastAsia" w:hAnsi="Arial" w:cs="Arial"/>
                <w:bCs/>
              </w:rPr>
            </w:pPr>
            <w:r w:rsidRPr="00766036">
              <w:rPr>
                <w:rFonts w:ascii="Arial" w:eastAsiaTheme="minorEastAsia" w:hAnsi="Arial" w:cs="Arial"/>
                <w:bCs/>
              </w:rPr>
              <w:t xml:space="preserve">Yu, S., G. Montague, et al. (2010). </w:t>
            </w:r>
            <w:r w:rsidR="00392FFA">
              <w:rPr>
                <w:rFonts w:ascii="Arial" w:eastAsiaTheme="minorEastAsia" w:hAnsi="Arial" w:cs="Arial"/>
                <w:bCs/>
              </w:rPr>
              <w:t>“</w:t>
            </w:r>
            <w:r w:rsidRPr="00766036">
              <w:rPr>
                <w:rFonts w:ascii="Arial" w:eastAsiaTheme="minorEastAsia" w:hAnsi="Arial" w:cs="Arial"/>
                <w:bCs/>
              </w:rPr>
              <w:t>Data Fusion for Enhanced Fermentation Process Tracking</w:t>
            </w:r>
            <w:r w:rsidR="00392FFA">
              <w:rPr>
                <w:rFonts w:ascii="Arial" w:eastAsiaTheme="minorEastAsia" w:hAnsi="Arial" w:cs="Arial"/>
                <w:bCs/>
              </w:rPr>
              <w:t>”,</w:t>
            </w:r>
            <w:r w:rsidRPr="00766036">
              <w:rPr>
                <w:rFonts w:ascii="Arial" w:eastAsiaTheme="minorEastAsia" w:hAnsi="Arial" w:cs="Arial"/>
                <w:bCs/>
              </w:rPr>
              <w:t xml:space="preserve"> </w:t>
            </w:r>
            <w:proofErr w:type="gramStart"/>
            <w:r w:rsidRPr="00766036">
              <w:rPr>
                <w:rFonts w:ascii="Arial" w:eastAsiaTheme="minorEastAsia" w:hAnsi="Arial" w:cs="Arial"/>
                <w:bCs/>
              </w:rPr>
              <w:t>The</w:t>
            </w:r>
            <w:proofErr w:type="gramEnd"/>
            <w:r w:rsidRPr="00766036">
              <w:rPr>
                <w:rFonts w:ascii="Arial" w:eastAsiaTheme="minorEastAsia" w:hAnsi="Arial" w:cs="Arial"/>
                <w:bCs/>
              </w:rPr>
              <w:t xml:space="preserve"> 9th International Symposium on Dynamics </w:t>
            </w:r>
            <w:r w:rsidR="001A2A80">
              <w:rPr>
                <w:rFonts w:ascii="Arial" w:eastAsiaTheme="minorEastAsia" w:hAnsi="Arial" w:cs="Arial"/>
                <w:bCs/>
              </w:rPr>
              <w:t xml:space="preserve">and Control of Process Systems, </w:t>
            </w:r>
            <w:r w:rsidRPr="00766036">
              <w:rPr>
                <w:rFonts w:ascii="Arial" w:eastAsiaTheme="minorEastAsia" w:hAnsi="Arial" w:cs="Arial"/>
                <w:bCs/>
              </w:rPr>
              <w:t>Leuven, Belgium. 9: 37-42.</w:t>
            </w:r>
          </w:p>
          <w:p w:rsidR="00766036" w:rsidRDefault="00766036" w:rsidP="00223117">
            <w:pPr>
              <w:pStyle w:val="ListBullet"/>
              <w:ind w:left="357" w:hanging="357"/>
              <w:contextualSpacing w:val="0"/>
              <w:jc w:val="both"/>
              <w:rPr>
                <w:rFonts w:ascii="Arial" w:eastAsiaTheme="minorEastAsia" w:hAnsi="Arial" w:cs="Arial"/>
                <w:bCs/>
              </w:rPr>
            </w:pPr>
            <w:r w:rsidRPr="00766036">
              <w:rPr>
                <w:rFonts w:ascii="Arial" w:eastAsiaTheme="minorEastAsia" w:hAnsi="Arial" w:cs="Arial"/>
                <w:bCs/>
              </w:rPr>
              <w:t xml:space="preserve">Yu, S., E. Martin, et al. (2009). </w:t>
            </w:r>
            <w:r w:rsidR="00392FFA">
              <w:rPr>
                <w:rFonts w:ascii="Arial" w:eastAsiaTheme="minorEastAsia" w:hAnsi="Arial" w:cs="Arial"/>
                <w:bCs/>
              </w:rPr>
              <w:t>“</w:t>
            </w:r>
            <w:r w:rsidRPr="00766036">
              <w:rPr>
                <w:rFonts w:ascii="Arial" w:eastAsiaTheme="minorEastAsia" w:hAnsi="Arial" w:cs="Arial"/>
                <w:bCs/>
              </w:rPr>
              <w:t>Towards Improved Process Cleaning: the application of PAT in</w:t>
            </w:r>
            <w:r>
              <w:rPr>
                <w:rFonts w:ascii="Arial" w:eastAsiaTheme="minorEastAsia" w:hAnsi="Arial" w:cs="Arial" w:hint="eastAsia"/>
                <w:bCs/>
              </w:rPr>
              <w:t xml:space="preserve"> </w:t>
            </w:r>
            <w:r w:rsidRPr="00766036">
              <w:rPr>
                <w:rFonts w:ascii="Arial" w:eastAsiaTheme="minorEastAsia" w:hAnsi="Arial" w:cs="Arial"/>
                <w:bCs/>
              </w:rPr>
              <w:t>model based control</w:t>
            </w:r>
            <w:r w:rsidR="00392FFA">
              <w:rPr>
                <w:rFonts w:ascii="Arial" w:eastAsiaTheme="minorEastAsia" w:hAnsi="Arial" w:cs="Arial"/>
                <w:bCs/>
              </w:rPr>
              <w:t>”,</w:t>
            </w:r>
            <w:r w:rsidRPr="00766036">
              <w:rPr>
                <w:rFonts w:ascii="Arial" w:eastAsiaTheme="minorEastAsia" w:hAnsi="Arial" w:cs="Arial"/>
                <w:bCs/>
              </w:rPr>
              <w:t xml:space="preserve"> I</w:t>
            </w:r>
            <w:r w:rsidR="00392FFA">
              <w:rPr>
                <w:rFonts w:ascii="Arial" w:eastAsiaTheme="minorEastAsia" w:hAnsi="Arial" w:cs="Arial"/>
                <w:bCs/>
              </w:rPr>
              <w:t xml:space="preserve">nternational </w:t>
            </w:r>
            <w:r w:rsidRPr="00766036">
              <w:rPr>
                <w:rFonts w:ascii="Arial" w:eastAsiaTheme="minorEastAsia" w:hAnsi="Arial" w:cs="Arial"/>
                <w:bCs/>
              </w:rPr>
              <w:t>F</w:t>
            </w:r>
            <w:r w:rsidR="00392FFA">
              <w:rPr>
                <w:rFonts w:ascii="Arial" w:eastAsiaTheme="minorEastAsia" w:hAnsi="Arial" w:cs="Arial"/>
                <w:bCs/>
              </w:rPr>
              <w:t xml:space="preserve">ederation of </w:t>
            </w:r>
            <w:r w:rsidRPr="00766036">
              <w:rPr>
                <w:rFonts w:ascii="Arial" w:eastAsiaTheme="minorEastAsia" w:hAnsi="Arial" w:cs="Arial"/>
                <w:bCs/>
              </w:rPr>
              <w:t>A</w:t>
            </w:r>
            <w:r w:rsidR="00392FFA">
              <w:rPr>
                <w:rFonts w:ascii="Arial" w:eastAsiaTheme="minorEastAsia" w:hAnsi="Arial" w:cs="Arial"/>
                <w:bCs/>
              </w:rPr>
              <w:t xml:space="preserve">utomatic </w:t>
            </w:r>
            <w:r w:rsidRPr="00766036">
              <w:rPr>
                <w:rFonts w:ascii="Arial" w:eastAsiaTheme="minorEastAsia" w:hAnsi="Arial" w:cs="Arial"/>
                <w:bCs/>
              </w:rPr>
              <w:t>C</w:t>
            </w:r>
            <w:r w:rsidR="00392FFA">
              <w:rPr>
                <w:rFonts w:ascii="Arial" w:eastAsiaTheme="minorEastAsia" w:hAnsi="Arial" w:cs="Arial"/>
                <w:bCs/>
              </w:rPr>
              <w:t>ontrol</w:t>
            </w:r>
            <w:r w:rsidRPr="00766036">
              <w:rPr>
                <w:rFonts w:ascii="Arial" w:eastAsiaTheme="minorEastAsia" w:hAnsi="Arial" w:cs="Arial"/>
                <w:bCs/>
              </w:rPr>
              <w:t>, Baltimore, Maryland, U.S.A.</w:t>
            </w:r>
          </w:p>
          <w:p w:rsidR="00766036" w:rsidRDefault="00766036" w:rsidP="00223117">
            <w:pPr>
              <w:pStyle w:val="ListBullet"/>
              <w:ind w:left="357" w:hanging="357"/>
              <w:contextualSpacing w:val="0"/>
              <w:jc w:val="both"/>
              <w:rPr>
                <w:rFonts w:ascii="Arial" w:eastAsiaTheme="minorEastAsia" w:hAnsi="Arial" w:cs="Arial"/>
                <w:bCs/>
              </w:rPr>
            </w:pPr>
            <w:r w:rsidRPr="00766036">
              <w:rPr>
                <w:rFonts w:ascii="Arial" w:eastAsiaTheme="minorEastAsia" w:hAnsi="Arial" w:cs="Arial"/>
                <w:bCs/>
              </w:rPr>
              <w:t xml:space="preserve">Yu, S., M. Han, et al. (2007). "Feasibility of Separating </w:t>
            </w:r>
            <w:proofErr w:type="spellStart"/>
            <w:r w:rsidRPr="00766036">
              <w:rPr>
                <w:rFonts w:ascii="Arial" w:eastAsiaTheme="minorEastAsia" w:hAnsi="Arial" w:cs="Arial"/>
                <w:bCs/>
              </w:rPr>
              <w:t>Isopropanol</w:t>
            </w:r>
            <w:proofErr w:type="spellEnd"/>
            <w:r w:rsidRPr="00766036">
              <w:rPr>
                <w:rFonts w:ascii="Arial" w:eastAsiaTheme="minorEastAsia" w:hAnsi="Arial" w:cs="Arial"/>
                <w:bCs/>
              </w:rPr>
              <w:t>/Water Mixtures by PVA-PAN Composite Membrane." Chemical Industry and Engineering (Chinese) 24(4): 330-334.</w:t>
            </w:r>
          </w:p>
          <w:p w:rsidR="00766036" w:rsidRDefault="001A2A80" w:rsidP="00223117">
            <w:pPr>
              <w:pStyle w:val="ListBullet"/>
              <w:ind w:left="357" w:hanging="357"/>
              <w:contextualSpacing w:val="0"/>
              <w:jc w:val="both"/>
              <w:rPr>
                <w:rFonts w:ascii="Arial" w:eastAsiaTheme="minorEastAsia" w:hAnsi="Arial" w:cs="Arial"/>
                <w:bCs/>
              </w:rPr>
            </w:pPr>
            <w:r>
              <w:rPr>
                <w:rFonts w:ascii="Arial" w:eastAsiaTheme="minorEastAsia" w:hAnsi="Arial" w:cs="Arial"/>
                <w:bCs/>
              </w:rPr>
              <w:t xml:space="preserve">Yu, S. and J. Song (2007) </w:t>
            </w:r>
            <w:r w:rsidR="00766036" w:rsidRPr="00766036">
              <w:rPr>
                <w:rFonts w:ascii="Arial" w:eastAsiaTheme="minorEastAsia" w:hAnsi="Arial" w:cs="Arial"/>
                <w:bCs/>
              </w:rPr>
              <w:t xml:space="preserve">"The Research on the Preparation of </w:t>
            </w:r>
            <w:proofErr w:type="spellStart"/>
            <w:r w:rsidR="00766036" w:rsidRPr="00766036">
              <w:rPr>
                <w:rFonts w:ascii="Arial" w:eastAsiaTheme="minorEastAsia" w:hAnsi="Arial" w:cs="Arial"/>
                <w:bCs/>
              </w:rPr>
              <w:t>Chlorpyrifos</w:t>
            </w:r>
            <w:proofErr w:type="spellEnd"/>
            <w:r w:rsidR="00766036" w:rsidRPr="00766036">
              <w:rPr>
                <w:rFonts w:ascii="Arial" w:eastAsiaTheme="minorEastAsia" w:hAnsi="Arial" w:cs="Arial"/>
                <w:bCs/>
              </w:rPr>
              <w:t xml:space="preserve"> </w:t>
            </w:r>
            <w:proofErr w:type="spellStart"/>
            <w:r w:rsidR="00766036" w:rsidRPr="00766036">
              <w:rPr>
                <w:rFonts w:ascii="Arial" w:eastAsiaTheme="minorEastAsia" w:hAnsi="Arial" w:cs="Arial"/>
                <w:bCs/>
              </w:rPr>
              <w:t>Microcapsulation</w:t>
            </w:r>
            <w:proofErr w:type="spellEnd"/>
            <w:r w:rsidR="00766036" w:rsidRPr="00766036">
              <w:rPr>
                <w:rFonts w:ascii="Arial" w:eastAsiaTheme="minorEastAsia" w:hAnsi="Arial" w:cs="Arial"/>
                <w:bCs/>
              </w:rPr>
              <w:t xml:space="preserve"> by Interfacial Polymerization." Chemical Ind</w:t>
            </w:r>
            <w:r w:rsidR="00766036">
              <w:rPr>
                <w:rFonts w:ascii="Arial" w:eastAsiaTheme="minorEastAsia" w:hAnsi="Arial" w:cs="Arial"/>
                <w:bCs/>
              </w:rPr>
              <w:t>ustry and Engineering (Chinese)</w:t>
            </w:r>
            <w:r w:rsidR="00766036">
              <w:rPr>
                <w:rFonts w:ascii="Arial" w:eastAsiaTheme="minorEastAsia" w:hAnsi="Arial" w:cs="Arial" w:hint="eastAsia"/>
                <w:bCs/>
              </w:rPr>
              <w:t>, accepted.</w:t>
            </w:r>
          </w:p>
          <w:p w:rsidR="00766036" w:rsidRDefault="00766036" w:rsidP="00393BF5">
            <w:pPr>
              <w:pStyle w:val="a1"/>
              <w:spacing w:before="240" w:line="276" w:lineRule="auto"/>
              <w:rPr>
                <w:rFonts w:ascii="Times New Roman" w:hAnsi="Times New Roman"/>
                <w:color w:val="224774"/>
              </w:rPr>
            </w:pPr>
            <w:r>
              <w:rPr>
                <w:rFonts w:ascii="Times New Roman" w:hAnsi="Times New Roman" w:hint="eastAsia"/>
                <w:color w:val="224774"/>
              </w:rPr>
              <w:t>TEACHING EXPERIENCES</w:t>
            </w:r>
          </w:p>
          <w:p w:rsidR="00766036" w:rsidRPr="00904B80" w:rsidRDefault="00766036" w:rsidP="00766036">
            <w:pPr>
              <w:pStyle w:val="ListBullet"/>
              <w:jc w:val="both"/>
              <w:rPr>
                <w:b/>
              </w:rPr>
            </w:pPr>
            <w:r>
              <w:rPr>
                <w:rFonts w:ascii="Arial" w:eastAsiaTheme="minorEastAsia" w:hAnsi="Arial" w:cs="Arial" w:hint="eastAsia"/>
                <w:b/>
                <w:bCs/>
              </w:rPr>
              <w:t>Teaching Assistant, School of Chemical Engineering and Advanced Materials</w:t>
            </w:r>
          </w:p>
          <w:p w:rsidR="00766036" w:rsidRPr="00CF3E85" w:rsidRDefault="00766036" w:rsidP="00766036">
            <w:pPr>
              <w:pStyle w:val="ListBullet"/>
              <w:numPr>
                <w:ilvl w:val="0"/>
                <w:numId w:val="0"/>
              </w:numPr>
              <w:ind w:left="360"/>
              <w:jc w:val="both"/>
              <w:rPr>
                <w:rFonts w:ascii="Arial" w:eastAsiaTheme="minorEastAsia" w:hAnsi="Arial" w:cs="Arial"/>
                <w:b/>
                <w:color w:val="auto"/>
              </w:rPr>
            </w:pPr>
            <w:r>
              <w:rPr>
                <w:rFonts w:ascii="Arial" w:eastAsiaTheme="minorEastAsia" w:hAnsi="Arial" w:cs="Arial" w:hint="eastAsia"/>
                <w:b/>
                <w:bCs/>
              </w:rPr>
              <w:t>Newcastle University</w:t>
            </w:r>
            <w:r>
              <w:rPr>
                <w:rFonts w:ascii="Arial" w:hAnsi="Arial" w:cs="Arial" w:hint="eastAsia"/>
                <w:b/>
                <w:bCs/>
              </w:rPr>
              <w:t xml:space="preserve">, </w:t>
            </w:r>
            <w:r w:rsidR="00CF3E85">
              <w:rPr>
                <w:rFonts w:ascii="Arial" w:eastAsiaTheme="minorEastAsia" w:hAnsi="Arial" w:cs="Arial" w:hint="eastAsia"/>
                <w:b/>
                <w:bCs/>
              </w:rPr>
              <w:t xml:space="preserve">                                                                                              </w:t>
            </w:r>
            <w:r>
              <w:rPr>
                <w:rFonts w:ascii="Arial" w:eastAsiaTheme="minorEastAsia" w:hAnsi="Arial" w:cs="Arial" w:hint="eastAsia"/>
                <w:b/>
              </w:rPr>
              <w:t>09</w:t>
            </w:r>
            <w:r w:rsidRPr="00904B80">
              <w:rPr>
                <w:rFonts w:ascii="Arial" w:hAnsi="Arial" w:cs="Arial" w:hint="eastAsia"/>
                <w:b/>
              </w:rPr>
              <w:t>/</w:t>
            </w:r>
            <w:r w:rsidRPr="00904B80">
              <w:rPr>
                <w:rFonts w:ascii="Arial" w:hAnsi="Arial" w:cs="Arial"/>
                <w:b/>
              </w:rPr>
              <w:t>200</w:t>
            </w:r>
            <w:r>
              <w:rPr>
                <w:rFonts w:ascii="Arial" w:eastAsiaTheme="minorEastAsia" w:hAnsi="Arial" w:cs="Arial" w:hint="eastAsia"/>
                <w:b/>
              </w:rPr>
              <w:t>7</w:t>
            </w:r>
            <w:r w:rsidRPr="00904B80">
              <w:rPr>
                <w:rFonts w:ascii="Arial" w:hAnsi="Arial" w:cs="Arial" w:hint="eastAsia"/>
                <w:b/>
              </w:rPr>
              <w:t xml:space="preserve"> </w:t>
            </w:r>
            <w:r w:rsidRPr="00904B80">
              <w:rPr>
                <w:rFonts w:ascii="Arial" w:hAnsi="Arial" w:cs="Arial"/>
                <w:b/>
              </w:rPr>
              <w:t>–</w:t>
            </w:r>
            <w:r w:rsidRPr="00904B80">
              <w:rPr>
                <w:rFonts w:ascii="Arial" w:hAnsi="Arial" w:cs="Arial" w:hint="eastAsia"/>
                <w:b/>
              </w:rPr>
              <w:t xml:space="preserve"> </w:t>
            </w:r>
            <w:r>
              <w:rPr>
                <w:rFonts w:ascii="Arial" w:eastAsiaTheme="minorEastAsia" w:hAnsi="Arial" w:cs="Arial" w:hint="eastAsia"/>
                <w:b/>
              </w:rPr>
              <w:t>12/2009</w:t>
            </w:r>
          </w:p>
          <w:p w:rsidR="002C27B2" w:rsidRPr="00CF3E85" w:rsidRDefault="002C27B2" w:rsidP="002C27B2">
            <w:pPr>
              <w:pStyle w:val="ListBullet"/>
              <w:numPr>
                <w:ilvl w:val="0"/>
                <w:numId w:val="29"/>
              </w:numPr>
              <w:jc w:val="both"/>
              <w:rPr>
                <w:rFonts w:ascii="Arial" w:eastAsiaTheme="minorEastAsia" w:hAnsi="Arial" w:cs="Arial"/>
              </w:rPr>
            </w:pPr>
            <w:r w:rsidRPr="00CF3E85">
              <w:rPr>
                <w:rFonts w:ascii="Arial" w:eastAsiaTheme="minorEastAsia" w:hAnsi="Arial" w:cs="Arial"/>
              </w:rPr>
              <w:t>CME2012 Statistics in Process Industries 1</w:t>
            </w:r>
            <w:r>
              <w:rPr>
                <w:rFonts w:ascii="Arial" w:eastAsiaTheme="minorEastAsia" w:hAnsi="Arial" w:cs="Arial" w:hint="eastAsia"/>
                <w:b/>
              </w:rPr>
              <w:t xml:space="preserve">                                        </w:t>
            </w:r>
            <w:r w:rsidRPr="00CF3E85">
              <w:rPr>
                <w:rFonts w:ascii="Arial" w:hAnsi="Arial" w:cs="Arial" w:hint="eastAsia"/>
                <w:color w:val="auto"/>
              </w:rPr>
              <w:t xml:space="preserve">Supervisor: </w:t>
            </w:r>
            <w:r w:rsidRPr="00CF3E85">
              <w:rPr>
                <w:rFonts w:ascii="Arial" w:eastAsiaTheme="minorEastAsia" w:hAnsi="Arial" w:cs="Arial" w:hint="eastAsia"/>
                <w:color w:val="auto"/>
              </w:rPr>
              <w:t>Prof. Martin OBE</w:t>
            </w:r>
          </w:p>
          <w:p w:rsidR="00566982" w:rsidRPr="00CF3E85" w:rsidRDefault="00CF3E85" w:rsidP="00CF3E85">
            <w:pPr>
              <w:pStyle w:val="ListBullet"/>
              <w:numPr>
                <w:ilvl w:val="0"/>
                <w:numId w:val="29"/>
              </w:numPr>
              <w:jc w:val="both"/>
              <w:rPr>
                <w:rFonts w:ascii="Arial" w:eastAsiaTheme="minorEastAsia" w:hAnsi="Arial" w:cs="Arial"/>
              </w:rPr>
            </w:pPr>
            <w:r>
              <w:rPr>
                <w:rFonts w:ascii="Arial" w:eastAsiaTheme="minorEastAsia" w:hAnsi="Arial" w:cs="Arial" w:hint="eastAsia"/>
              </w:rPr>
              <w:t>CME3020 Design</w:t>
            </w:r>
            <w:r w:rsidR="00766036">
              <w:rPr>
                <w:rFonts w:ascii="Arial" w:eastAsiaTheme="minorEastAsia" w:hAnsi="Arial" w:cs="Arial" w:hint="eastAsia"/>
              </w:rPr>
              <w:t xml:space="preserve"> of </w:t>
            </w:r>
            <w:r>
              <w:rPr>
                <w:rFonts w:ascii="Arial" w:eastAsiaTheme="minorEastAsia" w:hAnsi="Arial" w:cs="Arial" w:hint="eastAsia"/>
              </w:rPr>
              <w:t>Experiments</w:t>
            </w:r>
            <w:r>
              <w:rPr>
                <w:rFonts w:ascii="Arial" w:hAnsi="Arial" w:cs="Arial" w:hint="eastAsia"/>
                <w:b/>
                <w:color w:val="auto"/>
              </w:rPr>
              <w:t xml:space="preserve"> </w:t>
            </w:r>
            <w:r>
              <w:rPr>
                <w:rFonts w:ascii="Arial" w:eastAsiaTheme="minorEastAsia" w:hAnsi="Arial" w:cs="Arial" w:hint="eastAsia"/>
                <w:b/>
                <w:color w:val="auto"/>
              </w:rPr>
              <w:t xml:space="preserve">                                                       </w:t>
            </w:r>
            <w:r w:rsidRPr="00CF3E85">
              <w:rPr>
                <w:rFonts w:ascii="Arial" w:hAnsi="Arial" w:cs="Arial" w:hint="eastAsia"/>
                <w:color w:val="auto"/>
              </w:rPr>
              <w:t xml:space="preserve">Supervisor: </w:t>
            </w:r>
            <w:r w:rsidRPr="00CF3E85">
              <w:rPr>
                <w:rFonts w:ascii="Arial" w:eastAsiaTheme="minorEastAsia" w:hAnsi="Arial" w:cs="Arial" w:hint="eastAsia"/>
                <w:color w:val="auto"/>
              </w:rPr>
              <w:t>Prof. Martin OBE</w:t>
            </w:r>
          </w:p>
          <w:p w:rsidR="00CF3E85" w:rsidRPr="00CF3E85" w:rsidRDefault="00CF3E85" w:rsidP="00CF3E85">
            <w:pPr>
              <w:pStyle w:val="ListBullet"/>
              <w:numPr>
                <w:ilvl w:val="0"/>
                <w:numId w:val="29"/>
              </w:numPr>
              <w:jc w:val="both"/>
              <w:rPr>
                <w:rFonts w:ascii="Arial" w:eastAsiaTheme="minorEastAsia" w:hAnsi="Arial" w:cs="Arial"/>
              </w:rPr>
            </w:pPr>
            <w:r>
              <w:rPr>
                <w:rFonts w:ascii="Arial" w:eastAsiaTheme="minorEastAsia" w:hAnsi="Arial" w:cs="Arial" w:hint="eastAsia"/>
              </w:rPr>
              <w:t>CME3021 Statistics in Process Industries 2</w:t>
            </w:r>
            <w:r>
              <w:rPr>
                <w:rFonts w:ascii="Arial" w:eastAsiaTheme="minorEastAsia" w:hAnsi="Arial" w:cs="Arial" w:hint="eastAsia"/>
                <w:b/>
              </w:rPr>
              <w:t xml:space="preserve">                                        </w:t>
            </w:r>
            <w:r w:rsidRPr="00CF3E85">
              <w:rPr>
                <w:rFonts w:ascii="Arial" w:hAnsi="Arial" w:cs="Arial" w:hint="eastAsia"/>
                <w:color w:val="auto"/>
              </w:rPr>
              <w:t xml:space="preserve">Supervisor: </w:t>
            </w:r>
            <w:r w:rsidRPr="00CF3E85">
              <w:rPr>
                <w:rFonts w:ascii="Arial" w:eastAsiaTheme="minorEastAsia" w:hAnsi="Arial" w:cs="Arial" w:hint="eastAsia"/>
                <w:color w:val="auto"/>
              </w:rPr>
              <w:t>Prof. Martin OBE</w:t>
            </w:r>
          </w:p>
          <w:p w:rsidR="00CF3E85" w:rsidRPr="002C27B2" w:rsidRDefault="00CF3E85" w:rsidP="00393BF5">
            <w:pPr>
              <w:pStyle w:val="ListBullet"/>
              <w:numPr>
                <w:ilvl w:val="0"/>
                <w:numId w:val="29"/>
              </w:numPr>
              <w:ind w:left="714" w:hanging="357"/>
              <w:contextualSpacing w:val="0"/>
              <w:jc w:val="both"/>
              <w:rPr>
                <w:rFonts w:ascii="Arial" w:eastAsiaTheme="minorEastAsia" w:hAnsi="Arial" w:cs="Arial"/>
              </w:rPr>
            </w:pPr>
            <w:r w:rsidRPr="00CF3E85">
              <w:rPr>
                <w:rFonts w:ascii="Arial" w:eastAsiaTheme="minorEastAsia" w:hAnsi="Arial" w:cs="Arial"/>
              </w:rPr>
              <w:t>CME8206 Design of Experiments &amp; Multivariate Data Analysis</w:t>
            </w:r>
            <w:r>
              <w:rPr>
                <w:rFonts w:ascii="Arial" w:eastAsiaTheme="minorEastAsia" w:hAnsi="Arial" w:cs="Arial" w:hint="eastAsia"/>
              </w:rPr>
              <w:t xml:space="preserve">          </w:t>
            </w:r>
            <w:r w:rsidRPr="00CF3E85">
              <w:rPr>
                <w:rFonts w:ascii="Arial" w:hAnsi="Arial" w:cs="Arial" w:hint="eastAsia"/>
                <w:color w:val="auto"/>
              </w:rPr>
              <w:t xml:space="preserve">Supervisor: </w:t>
            </w:r>
            <w:r w:rsidRPr="00CF3E85">
              <w:rPr>
                <w:rFonts w:ascii="Arial" w:eastAsiaTheme="minorEastAsia" w:hAnsi="Arial" w:cs="Arial" w:hint="eastAsia"/>
                <w:color w:val="auto"/>
              </w:rPr>
              <w:t>Prof. Martin OBE</w:t>
            </w:r>
          </w:p>
          <w:p w:rsidR="00CF3E85" w:rsidRPr="00904B80" w:rsidRDefault="00CF3E85" w:rsidP="002C27B2">
            <w:pPr>
              <w:pStyle w:val="ListBullet"/>
              <w:spacing w:before="120"/>
              <w:ind w:left="357" w:hanging="357"/>
              <w:jc w:val="both"/>
              <w:rPr>
                <w:b/>
              </w:rPr>
            </w:pPr>
            <w:r>
              <w:rPr>
                <w:rFonts w:ascii="Arial" w:eastAsiaTheme="minorEastAsia" w:hAnsi="Arial" w:cs="Arial" w:hint="eastAsia"/>
                <w:b/>
                <w:bCs/>
              </w:rPr>
              <w:t>Teaching Assistant, School of Mechanical &amp; System Engineering</w:t>
            </w:r>
          </w:p>
          <w:p w:rsidR="00CF3E85" w:rsidRPr="00CF3E85" w:rsidRDefault="00CF3E85" w:rsidP="00CF3E85">
            <w:pPr>
              <w:pStyle w:val="ListBullet"/>
              <w:numPr>
                <w:ilvl w:val="0"/>
                <w:numId w:val="0"/>
              </w:numPr>
              <w:ind w:left="360"/>
              <w:jc w:val="both"/>
              <w:rPr>
                <w:rFonts w:ascii="Arial" w:eastAsiaTheme="minorEastAsia" w:hAnsi="Arial" w:cs="Arial"/>
                <w:b/>
                <w:color w:val="auto"/>
              </w:rPr>
            </w:pPr>
            <w:r>
              <w:rPr>
                <w:rFonts w:ascii="Arial" w:eastAsiaTheme="minorEastAsia" w:hAnsi="Arial" w:cs="Arial" w:hint="eastAsia"/>
                <w:b/>
                <w:bCs/>
              </w:rPr>
              <w:t>Newcastle University</w:t>
            </w:r>
            <w:r>
              <w:rPr>
                <w:rFonts w:ascii="Arial" w:hAnsi="Arial" w:cs="Arial" w:hint="eastAsia"/>
                <w:b/>
                <w:bCs/>
              </w:rPr>
              <w:t xml:space="preserve">, </w:t>
            </w:r>
            <w:r>
              <w:rPr>
                <w:rFonts w:ascii="Arial" w:eastAsiaTheme="minorEastAsia" w:hAnsi="Arial" w:cs="Arial" w:hint="eastAsia"/>
                <w:b/>
                <w:bCs/>
              </w:rPr>
              <w:t xml:space="preserve">                                                                                              </w:t>
            </w:r>
            <w:r>
              <w:rPr>
                <w:rFonts w:ascii="Arial" w:eastAsiaTheme="minorEastAsia" w:hAnsi="Arial" w:cs="Arial" w:hint="eastAsia"/>
                <w:b/>
              </w:rPr>
              <w:t>09</w:t>
            </w:r>
            <w:r w:rsidRPr="00904B80">
              <w:rPr>
                <w:rFonts w:ascii="Arial" w:hAnsi="Arial" w:cs="Arial" w:hint="eastAsia"/>
                <w:b/>
              </w:rPr>
              <w:t>/</w:t>
            </w:r>
            <w:r w:rsidRPr="00904B80">
              <w:rPr>
                <w:rFonts w:ascii="Arial" w:hAnsi="Arial" w:cs="Arial"/>
                <w:b/>
              </w:rPr>
              <w:t>200</w:t>
            </w:r>
            <w:r>
              <w:rPr>
                <w:rFonts w:ascii="Arial" w:eastAsiaTheme="minorEastAsia" w:hAnsi="Arial" w:cs="Arial" w:hint="eastAsia"/>
                <w:b/>
              </w:rPr>
              <w:t>8</w:t>
            </w:r>
            <w:r w:rsidRPr="00904B80">
              <w:rPr>
                <w:rFonts w:ascii="Arial" w:hAnsi="Arial" w:cs="Arial" w:hint="eastAsia"/>
                <w:b/>
              </w:rPr>
              <w:t xml:space="preserve"> </w:t>
            </w:r>
            <w:r w:rsidRPr="00904B80">
              <w:rPr>
                <w:rFonts w:ascii="Arial" w:hAnsi="Arial" w:cs="Arial"/>
                <w:b/>
              </w:rPr>
              <w:t>–</w:t>
            </w:r>
            <w:r w:rsidRPr="00904B80">
              <w:rPr>
                <w:rFonts w:ascii="Arial" w:hAnsi="Arial" w:cs="Arial" w:hint="eastAsia"/>
                <w:b/>
              </w:rPr>
              <w:t xml:space="preserve"> </w:t>
            </w:r>
            <w:r>
              <w:rPr>
                <w:rFonts w:ascii="Arial" w:eastAsiaTheme="minorEastAsia" w:hAnsi="Arial" w:cs="Arial" w:hint="eastAsia"/>
                <w:b/>
              </w:rPr>
              <w:t>07/2009</w:t>
            </w:r>
          </w:p>
          <w:p w:rsidR="00CF3E85" w:rsidRPr="00CF3E85" w:rsidRDefault="00CF3E85" w:rsidP="00CF3E85">
            <w:pPr>
              <w:pStyle w:val="ListBullet"/>
              <w:numPr>
                <w:ilvl w:val="0"/>
                <w:numId w:val="29"/>
              </w:numPr>
              <w:jc w:val="both"/>
              <w:rPr>
                <w:rFonts w:ascii="Arial" w:eastAsiaTheme="minorEastAsia" w:hAnsi="Arial" w:cs="Arial"/>
              </w:rPr>
            </w:pPr>
            <w:r w:rsidRPr="00CF3E85">
              <w:rPr>
                <w:rFonts w:ascii="Arial" w:eastAsiaTheme="minorEastAsia" w:hAnsi="Arial" w:cs="Arial"/>
              </w:rPr>
              <w:t>ENG2009 : Analytical and Statistical Technique</w:t>
            </w:r>
            <w:r>
              <w:rPr>
                <w:rFonts w:ascii="Arial" w:eastAsiaTheme="minorEastAsia" w:hAnsi="Arial" w:cs="Arial" w:hint="eastAsia"/>
              </w:rPr>
              <w:t>s</w:t>
            </w:r>
            <w:r>
              <w:rPr>
                <w:rFonts w:ascii="Arial" w:hAnsi="Arial" w:cs="Arial" w:hint="eastAsia"/>
                <w:b/>
                <w:color w:val="auto"/>
              </w:rPr>
              <w:t xml:space="preserve"> </w:t>
            </w:r>
            <w:r>
              <w:rPr>
                <w:rFonts w:ascii="Arial" w:eastAsiaTheme="minorEastAsia" w:hAnsi="Arial" w:cs="Arial" w:hint="eastAsia"/>
                <w:b/>
                <w:color w:val="auto"/>
              </w:rPr>
              <w:t xml:space="preserve">                               </w:t>
            </w:r>
            <w:r w:rsidRPr="00CF3E85">
              <w:rPr>
                <w:rFonts w:ascii="Arial" w:hAnsi="Arial" w:cs="Arial" w:hint="eastAsia"/>
                <w:color w:val="auto"/>
              </w:rPr>
              <w:t xml:space="preserve">Supervisor: </w:t>
            </w:r>
            <w:r w:rsidRPr="00CF3E85">
              <w:rPr>
                <w:rFonts w:ascii="Arial" w:eastAsiaTheme="minorEastAsia" w:hAnsi="Arial" w:cs="Arial" w:hint="eastAsia"/>
                <w:color w:val="auto"/>
              </w:rPr>
              <w:t>Prof. Martin OBE</w:t>
            </w:r>
          </w:p>
          <w:p w:rsidR="002C27B2" w:rsidRPr="002C27B2" w:rsidRDefault="002C27B2" w:rsidP="00393BF5">
            <w:pPr>
              <w:pStyle w:val="a1"/>
              <w:spacing w:before="240" w:line="276" w:lineRule="auto"/>
              <w:rPr>
                <w:rFonts w:ascii="Times New Roman" w:hAnsi="Times New Roman"/>
                <w:color w:val="224774"/>
              </w:rPr>
            </w:pPr>
            <w:r w:rsidRPr="002C27B2">
              <w:rPr>
                <w:rFonts w:ascii="Times New Roman" w:hAnsi="Times New Roman" w:hint="eastAsia"/>
                <w:color w:val="224774"/>
              </w:rPr>
              <w:t>SKILLS &amp; TRAINING</w:t>
            </w:r>
          </w:p>
          <w:p w:rsidR="002C27B2" w:rsidRPr="002C27B2" w:rsidRDefault="002C27B2" w:rsidP="002C27B2">
            <w:pPr>
              <w:pStyle w:val="ListBullet"/>
              <w:ind w:left="357" w:hanging="357"/>
              <w:rPr>
                <w:rFonts w:ascii="Arial" w:hAnsi="Arial" w:cs="Arial"/>
              </w:rPr>
            </w:pPr>
            <w:r>
              <w:rPr>
                <w:rFonts w:ascii="Arial" w:eastAsiaTheme="minorEastAsia" w:hAnsi="Arial" w:cs="Arial" w:hint="eastAsia"/>
                <w:b/>
                <w:color w:val="auto"/>
              </w:rPr>
              <w:t>Computer Programming Skills</w:t>
            </w:r>
          </w:p>
          <w:p w:rsidR="002C27B2" w:rsidRPr="002C27B2" w:rsidRDefault="002C27B2" w:rsidP="00223117">
            <w:pPr>
              <w:pStyle w:val="ListBullet"/>
              <w:numPr>
                <w:ilvl w:val="0"/>
                <w:numId w:val="29"/>
              </w:numPr>
              <w:ind w:left="714" w:hanging="357"/>
              <w:contextualSpacing w:val="0"/>
              <w:jc w:val="both"/>
              <w:rPr>
                <w:rFonts w:ascii="Arial" w:hAnsi="Arial" w:cs="Arial"/>
              </w:rPr>
            </w:pPr>
            <w:r w:rsidRPr="002C27B2">
              <w:rPr>
                <w:rFonts w:ascii="Arial" w:hAnsi="Arial" w:cs="Arial"/>
              </w:rPr>
              <w:t xml:space="preserve"> </w:t>
            </w:r>
            <w:r w:rsidRPr="002C27B2">
              <w:rPr>
                <w:rFonts w:ascii="Arial" w:eastAsiaTheme="minorEastAsia" w:hAnsi="Arial" w:cs="Arial"/>
              </w:rPr>
              <w:t>MATLAB, HYSYS, PRO II</w:t>
            </w:r>
            <w:r>
              <w:rPr>
                <w:rFonts w:ascii="Arial" w:eastAsiaTheme="minorEastAsia" w:hAnsi="Arial" w:cs="Arial" w:hint="eastAsia"/>
              </w:rPr>
              <w:t xml:space="preserve">, </w:t>
            </w:r>
            <w:r w:rsidRPr="002C27B2">
              <w:rPr>
                <w:rFonts w:ascii="Arial" w:eastAsiaTheme="minorEastAsia" w:hAnsi="Arial" w:cs="Arial"/>
              </w:rPr>
              <w:t>Minitab, SPSS</w:t>
            </w:r>
            <w:r>
              <w:rPr>
                <w:rFonts w:ascii="Arial" w:eastAsiaTheme="minorEastAsia" w:hAnsi="Arial" w:cs="Arial" w:hint="eastAsia"/>
              </w:rPr>
              <w:t xml:space="preserve">, </w:t>
            </w:r>
            <w:r w:rsidRPr="002C27B2">
              <w:rPr>
                <w:rFonts w:ascii="Arial" w:eastAsiaTheme="minorEastAsia" w:hAnsi="Arial" w:cs="Arial"/>
              </w:rPr>
              <w:t>OPUS Environment</w:t>
            </w:r>
          </w:p>
          <w:p w:rsidR="002C27B2" w:rsidRPr="002C27B2" w:rsidRDefault="002C27B2" w:rsidP="002C27B2">
            <w:pPr>
              <w:pStyle w:val="ListBullet"/>
              <w:ind w:left="357" w:hanging="357"/>
              <w:rPr>
                <w:rFonts w:ascii="Arial" w:hAnsi="Arial" w:cs="Arial"/>
              </w:rPr>
            </w:pPr>
            <w:r>
              <w:rPr>
                <w:rFonts w:ascii="Arial" w:eastAsiaTheme="minorEastAsia" w:hAnsi="Arial" w:cs="Arial" w:hint="eastAsia"/>
                <w:b/>
                <w:color w:val="auto"/>
              </w:rPr>
              <w:t>Participate Training Workshops</w:t>
            </w:r>
          </w:p>
          <w:p w:rsidR="002C27B2" w:rsidRPr="002C27B2" w:rsidRDefault="002C27B2" w:rsidP="002C27B2">
            <w:pPr>
              <w:pStyle w:val="ListBullet"/>
              <w:numPr>
                <w:ilvl w:val="0"/>
                <w:numId w:val="29"/>
              </w:numPr>
              <w:jc w:val="both"/>
              <w:rPr>
                <w:rFonts w:ascii="Arial" w:eastAsiaTheme="minorEastAsia" w:hAnsi="Arial" w:cs="Arial"/>
              </w:rPr>
            </w:pPr>
            <w:r w:rsidRPr="002C27B2">
              <w:rPr>
                <w:rFonts w:ascii="Arial" w:eastAsiaTheme="minorEastAsia" w:hAnsi="Arial" w:cs="Arial"/>
              </w:rPr>
              <w:t>Process Characterization and Understanding, Newcastle University, May 09</w:t>
            </w:r>
          </w:p>
          <w:p w:rsidR="002C27B2" w:rsidRPr="002C27B2" w:rsidRDefault="002C27B2" w:rsidP="002C27B2">
            <w:pPr>
              <w:pStyle w:val="ListBullet"/>
              <w:numPr>
                <w:ilvl w:val="0"/>
                <w:numId w:val="29"/>
              </w:numPr>
              <w:jc w:val="both"/>
              <w:rPr>
                <w:rFonts w:ascii="Arial" w:eastAsiaTheme="minorEastAsia" w:hAnsi="Arial" w:cs="Arial"/>
              </w:rPr>
            </w:pPr>
            <w:r w:rsidRPr="002C27B2">
              <w:rPr>
                <w:rFonts w:ascii="Arial" w:eastAsiaTheme="minorEastAsia" w:hAnsi="Arial" w:cs="Arial"/>
              </w:rPr>
              <w:t>Introduction to Introduction to Teaching and Learning in Higher Education (ITLHE), Newcastle University, Oct. 08</w:t>
            </w:r>
          </w:p>
          <w:p w:rsidR="00FF4768" w:rsidRDefault="002C27B2" w:rsidP="001A2A80">
            <w:pPr>
              <w:pStyle w:val="ListBullet"/>
              <w:numPr>
                <w:ilvl w:val="0"/>
                <w:numId w:val="29"/>
              </w:numPr>
              <w:jc w:val="both"/>
              <w:rPr>
                <w:rFonts w:ascii="Arial" w:eastAsiaTheme="minorEastAsia" w:hAnsi="Arial" w:cs="Arial"/>
              </w:rPr>
            </w:pPr>
            <w:r w:rsidRPr="002C27B2">
              <w:rPr>
                <w:rFonts w:ascii="Arial" w:eastAsiaTheme="minorEastAsia" w:hAnsi="Arial" w:cs="Arial"/>
              </w:rPr>
              <w:t>Mathematics for Data Modelling, EPSRC Winter School, Jan. 08</w:t>
            </w:r>
          </w:p>
          <w:p w:rsidR="00C72296" w:rsidRDefault="00C72296" w:rsidP="00C72296">
            <w:pPr>
              <w:pStyle w:val="ListBullet"/>
              <w:numPr>
                <w:ilvl w:val="0"/>
                <w:numId w:val="0"/>
              </w:numPr>
              <w:ind w:left="360" w:hanging="360"/>
              <w:jc w:val="both"/>
              <w:rPr>
                <w:rFonts w:ascii="Arial" w:eastAsiaTheme="minorEastAsia" w:hAnsi="Arial" w:cs="Arial"/>
              </w:rPr>
            </w:pPr>
          </w:p>
          <w:p w:rsidR="00C72296" w:rsidRDefault="00C72296" w:rsidP="00C72296">
            <w:pPr>
              <w:pStyle w:val="ListBullet"/>
              <w:numPr>
                <w:ilvl w:val="0"/>
                <w:numId w:val="0"/>
              </w:numPr>
              <w:ind w:left="360" w:hanging="360"/>
              <w:jc w:val="both"/>
              <w:rPr>
                <w:rFonts w:ascii="Arial" w:eastAsiaTheme="minorEastAsia" w:hAnsi="Arial" w:cs="Arial"/>
              </w:rPr>
            </w:pPr>
          </w:p>
          <w:p w:rsidR="00C72296" w:rsidRDefault="00C72296" w:rsidP="00C72296">
            <w:pPr>
              <w:pStyle w:val="ListBullet"/>
              <w:numPr>
                <w:ilvl w:val="0"/>
                <w:numId w:val="0"/>
              </w:numPr>
              <w:ind w:left="360" w:hanging="360"/>
              <w:jc w:val="both"/>
              <w:rPr>
                <w:rFonts w:ascii="Arial" w:eastAsiaTheme="minorEastAsia" w:hAnsi="Arial" w:cs="Arial"/>
              </w:rPr>
            </w:pPr>
          </w:p>
          <w:p w:rsidR="00C72296" w:rsidRPr="00C72296" w:rsidRDefault="00C72296" w:rsidP="00C72296">
            <w:pPr>
              <w:pStyle w:val="a1"/>
              <w:spacing w:before="240" w:line="276" w:lineRule="auto"/>
              <w:rPr>
                <w:rFonts w:ascii="Times New Roman" w:hAnsi="Times New Roman" w:hint="eastAsia"/>
                <w:color w:val="224774"/>
              </w:rPr>
            </w:pPr>
            <w:r w:rsidRPr="00C72296">
              <w:rPr>
                <w:rFonts w:ascii="Times New Roman" w:hAnsi="Times New Roman" w:hint="eastAsia"/>
                <w:color w:val="224774"/>
              </w:rPr>
              <w:lastRenderedPageBreak/>
              <w:t>REFEREES</w:t>
            </w:r>
          </w:p>
          <w:p w:rsidR="00C72296" w:rsidRPr="00C72296" w:rsidRDefault="00C72296" w:rsidP="00C72296">
            <w:pPr>
              <w:spacing w:line="360" w:lineRule="auto"/>
              <w:rPr>
                <w:rFonts w:ascii="Arial" w:hAnsi="Arial" w:cs="Arial"/>
                <w:vanish/>
              </w:rPr>
            </w:pPr>
            <w:r w:rsidRPr="00C72296">
              <w:rPr>
                <w:rFonts w:ascii="Arial" w:hAnsi="Arial" w:cs="Arial"/>
                <w:b/>
                <w:color w:val="373C54"/>
              </w:rPr>
              <w:t>Prof. Gary Montague</w:t>
            </w:r>
            <w:r w:rsidRPr="00C72296">
              <w:rPr>
                <w:rFonts w:ascii="Arial" w:hAnsi="Arial" w:cs="Arial"/>
              </w:rPr>
              <w:t>, [</w:t>
            </w:r>
            <w:r>
              <w:rPr>
                <w:rFonts w:ascii="Arial" w:hAnsi="Arial" w:cs="Arial"/>
                <w:vanish/>
              </w:rPr>
              <w:t>Head of School</w:t>
            </w:r>
            <w:r w:rsidRPr="00C72296">
              <w:rPr>
                <w:rFonts w:ascii="Arial" w:hAnsi="Arial" w:cs="Arial"/>
              </w:rPr>
              <w:t xml:space="preserve"> of Chemical Engineering and Advanced Materials</w:t>
            </w:r>
            <w:r>
              <w:rPr>
                <w:rFonts w:ascii="Arial" w:hAnsi="Arial" w:cs="Arial"/>
                <w:vanish/>
              </w:rPr>
              <w:t xml:space="preserve">; </w:t>
            </w:r>
            <w:r w:rsidRPr="00C72296">
              <w:rPr>
                <w:rFonts w:ascii="Arial" w:hAnsi="Arial" w:cs="Arial"/>
              </w:rPr>
              <w:t>Professor of Bioprocess Control]</w:t>
            </w:r>
          </w:p>
          <w:p w:rsidR="00C72296" w:rsidRPr="00C72296" w:rsidRDefault="00C72296" w:rsidP="00C72296">
            <w:pPr>
              <w:spacing w:line="360" w:lineRule="auto"/>
              <w:rPr>
                <w:rFonts w:ascii="Arial" w:hAnsi="Arial" w:cs="Arial"/>
              </w:rPr>
            </w:pPr>
            <w:r w:rsidRPr="00C72296">
              <w:rPr>
                <w:rFonts w:ascii="Arial" w:hAnsi="Arial" w:cs="Arial"/>
              </w:rPr>
              <w:t>Newcastle University, Newcastle upon Tyne, NE1 7RU</w:t>
            </w:r>
          </w:p>
          <w:p w:rsidR="00C72296" w:rsidRPr="00C72296" w:rsidRDefault="00C72296" w:rsidP="00C72296">
            <w:pPr>
              <w:spacing w:line="360" w:lineRule="auto"/>
              <w:rPr>
                <w:rFonts w:ascii="Arial" w:hAnsi="Arial" w:cs="Arial"/>
              </w:rPr>
            </w:pPr>
            <w:r w:rsidRPr="00C72296">
              <w:rPr>
                <w:rFonts w:ascii="Arial" w:hAnsi="Arial" w:cs="Arial"/>
              </w:rPr>
              <w:t xml:space="preserve">Tel: +44 (0) 191 222 7265, Fax: +44 (0) 191 222 5292, Email: </w:t>
            </w:r>
            <w:r w:rsidRPr="00C72296">
              <w:rPr>
                <w:rStyle w:val="Hyperlink"/>
                <w:rFonts w:ascii="Arial" w:hAnsi="Arial" w:cs="Arial" w:hint="eastAsia"/>
                <w:color w:val="auto"/>
                <w:u w:val="none"/>
              </w:rPr>
              <w:t>gary.montague</w:t>
            </w:r>
            <w:r w:rsidRPr="00C72296">
              <w:rPr>
                <w:rStyle w:val="Hyperlink"/>
                <w:rFonts w:ascii="Arial" w:hAnsi="Arial" w:cs="Arial"/>
                <w:color w:val="auto"/>
                <w:u w:val="none"/>
              </w:rPr>
              <w:t>@ncl.ac.uk</w:t>
            </w:r>
          </w:p>
          <w:p w:rsidR="00C72296" w:rsidRPr="00C72296" w:rsidRDefault="00C72296" w:rsidP="00C72296">
            <w:pPr>
              <w:spacing w:line="360" w:lineRule="auto"/>
              <w:rPr>
                <w:rFonts w:ascii="Arial" w:hAnsi="Arial" w:cs="Arial"/>
                <w:b/>
                <w:color w:val="373C54"/>
              </w:rPr>
            </w:pPr>
          </w:p>
          <w:p w:rsidR="00C72296" w:rsidRPr="00C72296" w:rsidRDefault="00C72296" w:rsidP="00C72296">
            <w:pPr>
              <w:spacing w:line="360" w:lineRule="auto"/>
              <w:rPr>
                <w:rFonts w:ascii="Arial" w:hAnsi="Arial" w:cs="Arial"/>
              </w:rPr>
            </w:pPr>
            <w:r>
              <w:rPr>
                <w:rFonts w:ascii="Arial" w:hAnsi="Arial" w:cs="Arial"/>
                <w:b/>
                <w:color w:val="373C54"/>
              </w:rPr>
              <w:t>Jon Love</w:t>
            </w:r>
            <w:r w:rsidRPr="00C72296">
              <w:rPr>
                <w:rFonts w:ascii="Arial" w:hAnsi="Arial" w:cs="Arial"/>
              </w:rPr>
              <w:t xml:space="preserve">, [Director of IGDS in Process </w:t>
            </w:r>
            <w:proofErr w:type="spellStart"/>
            <w:r w:rsidRPr="00C72296">
              <w:rPr>
                <w:rFonts w:ascii="Arial" w:hAnsi="Arial" w:cs="Arial"/>
              </w:rPr>
              <w:t>Automation</w:t>
            </w:r>
            <w:r>
              <w:rPr>
                <w:rFonts w:ascii="Arial" w:hAnsi="Arial" w:cs="Arial"/>
              </w:rPr>
              <w:t>m</w:t>
            </w:r>
            <w:proofErr w:type="spellEnd"/>
            <w:r>
              <w:rPr>
                <w:rFonts w:ascii="Arial" w:hAnsi="Arial" w:cs="Arial"/>
              </w:rPr>
              <w:t>, Newcastle University</w:t>
            </w:r>
            <w:r w:rsidRPr="00C72296">
              <w:rPr>
                <w:rFonts w:ascii="Arial" w:hAnsi="Arial" w:cs="Arial"/>
              </w:rPr>
              <w:t>; Principal Automation Consultant, BP]</w:t>
            </w:r>
          </w:p>
          <w:p w:rsidR="00C72296" w:rsidRPr="00C72296" w:rsidRDefault="00C72296" w:rsidP="00C72296">
            <w:pPr>
              <w:spacing w:line="360" w:lineRule="auto"/>
              <w:rPr>
                <w:rFonts w:ascii="Arial" w:hAnsi="Arial" w:cs="Arial"/>
              </w:rPr>
            </w:pPr>
            <w:r w:rsidRPr="00C72296">
              <w:rPr>
                <w:rFonts w:ascii="Arial" w:hAnsi="Arial" w:cs="Arial"/>
              </w:rPr>
              <w:t>Newcastle University, Newcastle upon Tyne, NE1 7RU</w:t>
            </w:r>
          </w:p>
          <w:p w:rsidR="00C72296" w:rsidRPr="00C72296" w:rsidRDefault="00C72296" w:rsidP="00C72296">
            <w:pPr>
              <w:spacing w:line="360" w:lineRule="auto"/>
              <w:rPr>
                <w:rFonts w:ascii="Arial" w:hAnsi="Arial" w:cs="Arial"/>
              </w:rPr>
            </w:pPr>
            <w:r w:rsidRPr="00C72296">
              <w:rPr>
                <w:rFonts w:ascii="Arial" w:hAnsi="Arial" w:cs="Arial"/>
              </w:rPr>
              <w:t xml:space="preserve">Tel: +44 (0) </w:t>
            </w:r>
            <w:r>
              <w:rPr>
                <w:rFonts w:ascii="Arial" w:hAnsi="Arial" w:cs="Arial"/>
              </w:rPr>
              <w:t xml:space="preserve">191 222 7241, </w:t>
            </w:r>
            <w:r w:rsidRPr="00C72296">
              <w:rPr>
                <w:rFonts w:ascii="Arial" w:hAnsi="Arial" w:cs="Arial"/>
              </w:rPr>
              <w:t xml:space="preserve">Email: </w:t>
            </w:r>
            <w:r w:rsidRPr="00C72296">
              <w:rPr>
                <w:rFonts w:ascii="Arial" w:hAnsi="Arial" w:cs="Arial"/>
                <w:color w:val="auto"/>
              </w:rPr>
              <w:t>jon.love@ncl.ac.uk</w:t>
            </w:r>
          </w:p>
          <w:p w:rsidR="00C72296" w:rsidRDefault="00C72296" w:rsidP="00C72296">
            <w:pPr>
              <w:pStyle w:val="ListBullet"/>
              <w:numPr>
                <w:ilvl w:val="0"/>
                <w:numId w:val="0"/>
              </w:numPr>
              <w:ind w:left="360" w:hanging="360"/>
              <w:jc w:val="both"/>
              <w:rPr>
                <w:rFonts w:ascii="Arial" w:eastAsiaTheme="minorEastAsia" w:hAnsi="Arial" w:cs="Arial"/>
              </w:rPr>
            </w:pPr>
          </w:p>
          <w:p w:rsidR="00C72296" w:rsidRPr="00C72296" w:rsidRDefault="00C72296" w:rsidP="00C72296">
            <w:pPr>
              <w:spacing w:line="360" w:lineRule="auto"/>
              <w:rPr>
                <w:rFonts w:ascii="Arial" w:hAnsi="Arial" w:cs="Arial"/>
              </w:rPr>
            </w:pPr>
            <w:r>
              <w:rPr>
                <w:rFonts w:ascii="Arial" w:hAnsi="Arial" w:cs="Arial"/>
                <w:b/>
                <w:color w:val="373C54"/>
              </w:rPr>
              <w:t xml:space="preserve">Dr. </w:t>
            </w:r>
            <w:proofErr w:type="spellStart"/>
            <w:r>
              <w:rPr>
                <w:rFonts w:ascii="Arial" w:hAnsi="Arial" w:cs="Arial"/>
                <w:b/>
                <w:color w:val="373C54"/>
              </w:rPr>
              <w:t>Kui</w:t>
            </w:r>
            <w:proofErr w:type="spellEnd"/>
            <w:r>
              <w:rPr>
                <w:rFonts w:ascii="Arial" w:hAnsi="Arial" w:cs="Arial"/>
                <w:b/>
                <w:color w:val="373C54"/>
              </w:rPr>
              <w:t xml:space="preserve"> Zhang</w:t>
            </w:r>
            <w:r w:rsidRPr="00C72296">
              <w:rPr>
                <w:rFonts w:ascii="Arial" w:hAnsi="Arial" w:cs="Arial"/>
              </w:rPr>
              <w:t>, [</w:t>
            </w:r>
            <w:r w:rsidR="00AB268A">
              <w:rPr>
                <w:rFonts w:ascii="Arial" w:hAnsi="Arial" w:cs="Arial"/>
              </w:rPr>
              <w:t>Research Associate, Newcastle University, School of Chemical Engineering and Advanced Materials</w:t>
            </w:r>
            <w:r w:rsidRPr="00C72296">
              <w:rPr>
                <w:rFonts w:ascii="Arial" w:hAnsi="Arial" w:cs="Arial"/>
              </w:rPr>
              <w:t>]</w:t>
            </w:r>
          </w:p>
          <w:p w:rsidR="00C72296" w:rsidRPr="00C72296" w:rsidRDefault="00C72296" w:rsidP="00C72296">
            <w:pPr>
              <w:spacing w:line="360" w:lineRule="auto"/>
              <w:rPr>
                <w:rFonts w:ascii="Arial" w:hAnsi="Arial" w:cs="Arial"/>
              </w:rPr>
            </w:pPr>
            <w:r w:rsidRPr="00C72296">
              <w:rPr>
                <w:rFonts w:ascii="Arial" w:hAnsi="Arial" w:cs="Arial"/>
              </w:rPr>
              <w:t>Newcastle University, Newcastle upon Tyne, NE1 7RU</w:t>
            </w:r>
          </w:p>
          <w:p w:rsidR="00C72296" w:rsidRPr="00C72296" w:rsidRDefault="00C72296" w:rsidP="00C72296">
            <w:pPr>
              <w:spacing w:line="360" w:lineRule="auto"/>
              <w:rPr>
                <w:rFonts w:ascii="Arial" w:hAnsi="Arial" w:cs="Arial"/>
              </w:rPr>
            </w:pPr>
            <w:r w:rsidRPr="00C72296">
              <w:rPr>
                <w:rFonts w:ascii="Arial" w:hAnsi="Arial" w:cs="Arial"/>
              </w:rPr>
              <w:t xml:space="preserve">Tel: +44 (0) </w:t>
            </w:r>
            <w:r>
              <w:rPr>
                <w:rFonts w:ascii="Arial" w:hAnsi="Arial" w:cs="Arial"/>
              </w:rPr>
              <w:t>191 222 72</w:t>
            </w:r>
            <w:r w:rsidR="003D0F29">
              <w:rPr>
                <w:rFonts w:ascii="Arial" w:hAnsi="Arial" w:cs="Arial"/>
              </w:rPr>
              <w:t>69</w:t>
            </w:r>
            <w:r>
              <w:rPr>
                <w:rFonts w:ascii="Arial" w:hAnsi="Arial" w:cs="Arial"/>
              </w:rPr>
              <w:t xml:space="preserve">, </w:t>
            </w:r>
            <w:r w:rsidRPr="00C72296">
              <w:rPr>
                <w:rFonts w:ascii="Arial" w:hAnsi="Arial" w:cs="Arial"/>
              </w:rPr>
              <w:t xml:space="preserve">Email: </w:t>
            </w:r>
            <w:r w:rsidR="003D0F29" w:rsidRPr="003D0F29">
              <w:rPr>
                <w:rFonts w:ascii="Arial" w:hAnsi="Arial" w:cs="Arial"/>
                <w:color w:val="auto"/>
              </w:rPr>
              <w:t>kui.zhang@ncl.ac.uk</w:t>
            </w:r>
          </w:p>
          <w:p w:rsidR="00C72296" w:rsidRPr="001A2A80" w:rsidRDefault="00C72296" w:rsidP="00C72296">
            <w:pPr>
              <w:pStyle w:val="ListBullet"/>
              <w:numPr>
                <w:ilvl w:val="0"/>
                <w:numId w:val="0"/>
              </w:numPr>
              <w:ind w:left="360" w:hanging="360"/>
              <w:jc w:val="both"/>
              <w:rPr>
                <w:rFonts w:ascii="Arial" w:eastAsiaTheme="minorEastAsia" w:hAnsi="Arial" w:cs="Arial"/>
              </w:rPr>
            </w:pPr>
          </w:p>
        </w:tc>
      </w:tr>
    </w:tbl>
    <w:p w:rsidR="00161373" w:rsidRDefault="00161373">
      <w:pPr>
        <w:rPr>
          <w:rFonts w:ascii="Arial" w:hAnsi="Arial" w:cs="Arial"/>
        </w:rPr>
      </w:pPr>
    </w:p>
    <w:sectPr w:rsidR="00161373" w:rsidSect="002C27B2">
      <w:pgSz w:w="11906" w:h="16838"/>
      <w:pgMar w:top="851" w:right="1133"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DDD" w:rsidRDefault="00D40DDD" w:rsidP="00917D09">
      <w:pPr>
        <w:spacing w:after="0" w:line="240" w:lineRule="auto"/>
      </w:pPr>
      <w:r>
        <w:separator/>
      </w:r>
    </w:p>
  </w:endnote>
  <w:endnote w:type="continuationSeparator" w:id="0">
    <w:p w:rsidR="00D40DDD" w:rsidRDefault="00D40DDD" w:rsidP="00917D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Arial Unicode MS"/>
    <w:charset w:val="50"/>
    <w:family w:val="auto"/>
    <w:pitch w:val="variable"/>
    <w:sig w:usb0="00000000" w:usb1="00000000" w:usb2="0100040E" w:usb3="00000000" w:csb0="00040000" w:csb1="00000000"/>
  </w:font>
  <w:font w:name="Gill Sans MT">
    <w:panose1 w:val="020B0502020104020203"/>
    <w:charset w:val="00"/>
    <w:family w:val="swiss"/>
    <w:pitch w:val="variable"/>
    <w:sig w:usb0="00000007" w:usb1="00000000" w:usb2="00000000" w:usb3="00000000" w:csb0="00000003" w:csb1="00000000"/>
  </w:font>
  <w:font w:name="STXinwei">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DDD" w:rsidRDefault="00D40DDD" w:rsidP="00917D09">
      <w:pPr>
        <w:spacing w:after="0" w:line="240" w:lineRule="auto"/>
      </w:pPr>
      <w:r>
        <w:separator/>
      </w:r>
    </w:p>
  </w:footnote>
  <w:footnote w:type="continuationSeparator" w:id="0">
    <w:p w:rsidR="00D40DDD" w:rsidRDefault="00D40DDD" w:rsidP="00917D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572D0EC"/>
    <w:lvl w:ilvl="0">
      <w:start w:val="1"/>
      <w:numFmt w:val="bullet"/>
      <w:pStyle w:val="ListBullet"/>
      <w:lvlText w:val=""/>
      <w:lvlJc w:val="left"/>
      <w:pPr>
        <w:ind w:left="360" w:hanging="360"/>
      </w:pPr>
      <w:rPr>
        <w:rFonts w:ascii="Wingdings 3" w:hAnsi="Wingdings 3" w:hint="default"/>
        <w:caps w:val="0"/>
        <w:strike w:val="0"/>
        <w:dstrike w:val="0"/>
        <w:outline w:val="0"/>
        <w:shadow w:val="0"/>
        <w:emboss w:val="0"/>
        <w:imprint w:val="0"/>
        <w:vanish w:val="0"/>
        <w:color w:val="628BAD"/>
        <w:vertAlign w:val="baseline"/>
      </w:rPr>
    </w:lvl>
  </w:abstractNum>
  <w:abstractNum w:abstractNumId="1">
    <w:nsid w:val="048B688A"/>
    <w:multiLevelType w:val="hybridMultilevel"/>
    <w:tmpl w:val="660EA1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B65E20"/>
    <w:multiLevelType w:val="hybridMultilevel"/>
    <w:tmpl w:val="9E34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9B0A62"/>
    <w:multiLevelType w:val="hybridMultilevel"/>
    <w:tmpl w:val="0D24596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3796F70"/>
    <w:multiLevelType w:val="hybridMultilevel"/>
    <w:tmpl w:val="E1EEF0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4"/>
  </w:num>
  <w:num w:numId="6">
    <w:abstractNumId w:val="1"/>
  </w:num>
  <w:num w:numId="7">
    <w:abstractNumId w:val="3"/>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2"/>
  </w:num>
  <w:num w:numId="30">
    <w:abstractNumId w:val="0"/>
  </w:num>
  <w:num w:numId="31">
    <w:abstractNumId w:val="0"/>
  </w:num>
  <w:num w:numId="32">
    <w:abstractNumId w:val="0"/>
  </w:num>
  <w:num w:numId="33">
    <w:abstractNumId w:val="0"/>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161373"/>
    <w:rsid w:val="000119A1"/>
    <w:rsid w:val="000712AC"/>
    <w:rsid w:val="000B1507"/>
    <w:rsid w:val="000C16C9"/>
    <w:rsid w:val="00161373"/>
    <w:rsid w:val="00167160"/>
    <w:rsid w:val="001A2A80"/>
    <w:rsid w:val="00223117"/>
    <w:rsid w:val="00286263"/>
    <w:rsid w:val="002A5D3F"/>
    <w:rsid w:val="002C27B2"/>
    <w:rsid w:val="002D363C"/>
    <w:rsid w:val="00392FFA"/>
    <w:rsid w:val="00393BF5"/>
    <w:rsid w:val="003D0F29"/>
    <w:rsid w:val="00442546"/>
    <w:rsid w:val="00453EC2"/>
    <w:rsid w:val="00473E85"/>
    <w:rsid w:val="00481D23"/>
    <w:rsid w:val="00490489"/>
    <w:rsid w:val="004F6A45"/>
    <w:rsid w:val="00566982"/>
    <w:rsid w:val="00587124"/>
    <w:rsid w:val="005C7820"/>
    <w:rsid w:val="00615FBC"/>
    <w:rsid w:val="00766036"/>
    <w:rsid w:val="007D1F94"/>
    <w:rsid w:val="008A110F"/>
    <w:rsid w:val="008F5DAC"/>
    <w:rsid w:val="00904B80"/>
    <w:rsid w:val="00906B1C"/>
    <w:rsid w:val="00917D09"/>
    <w:rsid w:val="009B2A13"/>
    <w:rsid w:val="009D079D"/>
    <w:rsid w:val="00A26857"/>
    <w:rsid w:val="00AB268A"/>
    <w:rsid w:val="00AB30B3"/>
    <w:rsid w:val="00AD09DC"/>
    <w:rsid w:val="00AF40C4"/>
    <w:rsid w:val="00B03378"/>
    <w:rsid w:val="00B21BA0"/>
    <w:rsid w:val="00B63154"/>
    <w:rsid w:val="00C377AD"/>
    <w:rsid w:val="00C534BA"/>
    <w:rsid w:val="00C72296"/>
    <w:rsid w:val="00CF3E85"/>
    <w:rsid w:val="00D168A7"/>
    <w:rsid w:val="00D40DDD"/>
    <w:rsid w:val="00D57AB6"/>
    <w:rsid w:val="00D81954"/>
    <w:rsid w:val="00D97C4D"/>
    <w:rsid w:val="00DC3502"/>
    <w:rsid w:val="00DE548D"/>
    <w:rsid w:val="00E44B03"/>
    <w:rsid w:val="00F91464"/>
    <w:rsid w:val="00FF47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373"/>
    <w:rPr>
      <w:rFonts w:ascii="Gill Sans MT" w:eastAsia="STXinwei" w:hAnsi="Gill Sans MT" w:cs="Times New Roman"/>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1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人员姓名"/>
    <w:basedOn w:val="Normal"/>
    <w:link w:val="PersonalChar"/>
    <w:uiPriority w:val="1"/>
    <w:qFormat/>
    <w:rsid w:val="00161373"/>
    <w:pPr>
      <w:spacing w:after="0" w:line="240" w:lineRule="auto"/>
      <w:jc w:val="right"/>
    </w:pPr>
    <w:rPr>
      <w:rFonts w:ascii="Bookman Old Style" w:eastAsia="宋体" w:hAnsi="Bookman Old Style"/>
      <w:noProof/>
      <w:color w:val="525A7D"/>
      <w:sz w:val="40"/>
      <w:szCs w:val="40"/>
    </w:rPr>
  </w:style>
  <w:style w:type="character" w:customStyle="1" w:styleId="PersonalChar">
    <w:name w:val="Personal 姓名 Char"/>
    <w:basedOn w:val="DefaultParagraphFont"/>
    <w:link w:val="a"/>
    <w:uiPriority w:val="1"/>
    <w:rsid w:val="00161373"/>
    <w:rPr>
      <w:rFonts w:ascii="Bookman Old Style" w:eastAsia="宋体" w:hAnsi="Bookman Old Style" w:cs="Times New Roman"/>
      <w:noProof/>
      <w:color w:val="525A7D"/>
      <w:sz w:val="40"/>
      <w:szCs w:val="40"/>
      <w:lang w:val="en-US"/>
    </w:rPr>
  </w:style>
  <w:style w:type="paragraph" w:customStyle="1" w:styleId="a0">
    <w:name w:val="地址文字"/>
    <w:basedOn w:val="Normal"/>
    <w:uiPriority w:val="2"/>
    <w:qFormat/>
    <w:rsid w:val="00161373"/>
    <w:pPr>
      <w:spacing w:before="200" w:after="0"/>
      <w:contextualSpacing/>
      <w:jc w:val="right"/>
    </w:pPr>
    <w:rPr>
      <w:rFonts w:ascii="Bookman Old Style" w:eastAsia="宋体" w:hAnsi="Bookman Old Style"/>
      <w:color w:val="9FB8CD"/>
      <w:sz w:val="18"/>
      <w:szCs w:val="18"/>
    </w:rPr>
  </w:style>
  <w:style w:type="paragraph" w:styleId="ListBullet">
    <w:name w:val="List Bullet"/>
    <w:basedOn w:val="Normal"/>
    <w:uiPriority w:val="36"/>
    <w:unhideWhenUsed/>
    <w:qFormat/>
    <w:rsid w:val="00161373"/>
    <w:pPr>
      <w:numPr>
        <w:numId w:val="1"/>
      </w:numPr>
      <w:spacing w:after="120"/>
      <w:contextualSpacing/>
    </w:pPr>
  </w:style>
  <w:style w:type="paragraph" w:customStyle="1" w:styleId="a1">
    <w:name w:val="节"/>
    <w:basedOn w:val="Normal"/>
    <w:next w:val="Normal"/>
    <w:link w:val="a2"/>
    <w:uiPriority w:val="1"/>
    <w:qFormat/>
    <w:rsid w:val="00161373"/>
    <w:pPr>
      <w:spacing w:after="120" w:line="240" w:lineRule="auto"/>
      <w:contextualSpacing/>
    </w:pPr>
    <w:rPr>
      <w:rFonts w:ascii="Bookman Old Style" w:eastAsia="宋体" w:hAnsi="Bookman Old Style"/>
      <w:b/>
      <w:bCs/>
      <w:color w:val="9FB8CD"/>
      <w:sz w:val="24"/>
      <w:szCs w:val="24"/>
    </w:rPr>
  </w:style>
  <w:style w:type="paragraph" w:customStyle="1" w:styleId="a3">
    <w:name w:val="子节"/>
    <w:basedOn w:val="Normal"/>
    <w:link w:val="a4"/>
    <w:uiPriority w:val="3"/>
    <w:qFormat/>
    <w:rsid w:val="00161373"/>
    <w:pPr>
      <w:spacing w:before="40" w:after="80" w:line="240" w:lineRule="auto"/>
    </w:pPr>
    <w:rPr>
      <w:rFonts w:ascii="Bookman Old Style" w:eastAsia="宋体" w:hAnsi="Bookman Old Style"/>
      <w:b/>
      <w:bCs/>
      <w:color w:val="727CA3"/>
      <w:sz w:val="18"/>
      <w:szCs w:val="18"/>
    </w:rPr>
  </w:style>
  <w:style w:type="character" w:customStyle="1" w:styleId="a2">
    <w:name w:val="节字符"/>
    <w:basedOn w:val="DefaultParagraphFont"/>
    <w:link w:val="a1"/>
    <w:uiPriority w:val="1"/>
    <w:rsid w:val="00161373"/>
    <w:rPr>
      <w:rFonts w:ascii="Bookman Old Style" w:eastAsia="宋体" w:hAnsi="Bookman Old Style" w:cs="Times New Roman"/>
      <w:b/>
      <w:bCs/>
      <w:color w:val="9FB8CD"/>
      <w:sz w:val="24"/>
      <w:szCs w:val="24"/>
      <w:lang w:val="en-US"/>
    </w:rPr>
  </w:style>
  <w:style w:type="character" w:customStyle="1" w:styleId="a4">
    <w:name w:val="子节标题"/>
    <w:basedOn w:val="DefaultParagraphFont"/>
    <w:link w:val="a3"/>
    <w:uiPriority w:val="3"/>
    <w:rsid w:val="00161373"/>
    <w:rPr>
      <w:rFonts w:ascii="Bookman Old Style" w:eastAsia="宋体" w:hAnsi="Bookman Old Style" w:cs="Times New Roman"/>
      <w:b/>
      <w:bCs/>
      <w:color w:val="727CA3"/>
      <w:sz w:val="18"/>
      <w:szCs w:val="18"/>
      <w:lang w:val="en-US"/>
    </w:rPr>
  </w:style>
  <w:style w:type="paragraph" w:customStyle="1" w:styleId="a5">
    <w:name w:val="子节日期"/>
    <w:basedOn w:val="a1"/>
    <w:link w:val="a6"/>
    <w:uiPriority w:val="4"/>
    <w:qFormat/>
    <w:rsid w:val="00161373"/>
    <w:rPr>
      <w:b w:val="0"/>
      <w:color w:val="727CA3"/>
      <w:sz w:val="18"/>
      <w:szCs w:val="18"/>
    </w:rPr>
  </w:style>
  <w:style w:type="character" w:customStyle="1" w:styleId="a6">
    <w:name w:val="子节日期字符"/>
    <w:basedOn w:val="a4"/>
    <w:link w:val="a5"/>
    <w:uiPriority w:val="4"/>
    <w:rsid w:val="00161373"/>
    <w:rPr>
      <w:rFonts w:ascii="Bookman Old Style" w:eastAsia="宋体" w:hAnsi="Bookman Old Style" w:cs="Times New Roman"/>
      <w:b/>
      <w:bCs/>
      <w:color w:val="727CA3"/>
      <w:sz w:val="18"/>
      <w:szCs w:val="18"/>
      <w:lang w:val="en-US"/>
    </w:rPr>
  </w:style>
  <w:style w:type="paragraph" w:styleId="Header">
    <w:name w:val="header"/>
    <w:basedOn w:val="Normal"/>
    <w:link w:val="HeaderChar"/>
    <w:uiPriority w:val="99"/>
    <w:semiHidden/>
    <w:unhideWhenUsed/>
    <w:rsid w:val="00917D09"/>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917D09"/>
    <w:rPr>
      <w:rFonts w:ascii="Gill Sans MT" w:eastAsia="STXinwei" w:hAnsi="Gill Sans MT" w:cs="Times New Roman"/>
      <w:color w:val="000000"/>
      <w:sz w:val="18"/>
      <w:szCs w:val="18"/>
      <w:lang w:val="en-US"/>
    </w:rPr>
  </w:style>
  <w:style w:type="paragraph" w:styleId="Footer">
    <w:name w:val="footer"/>
    <w:basedOn w:val="Normal"/>
    <w:link w:val="FooterChar"/>
    <w:uiPriority w:val="99"/>
    <w:semiHidden/>
    <w:unhideWhenUsed/>
    <w:rsid w:val="00917D09"/>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917D09"/>
    <w:rPr>
      <w:rFonts w:ascii="Gill Sans MT" w:eastAsia="STXinwei" w:hAnsi="Gill Sans MT" w:cs="Times New Roman"/>
      <w:color w:val="000000"/>
      <w:sz w:val="18"/>
      <w:szCs w:val="18"/>
      <w:lang w:val="en-US"/>
    </w:rPr>
  </w:style>
  <w:style w:type="character" w:styleId="Hyperlink">
    <w:name w:val="Hyperlink"/>
    <w:basedOn w:val="DefaultParagraphFont"/>
    <w:uiPriority w:val="99"/>
    <w:unhideWhenUsed/>
    <w:rsid w:val="00C72296"/>
    <w:rPr>
      <w:color w:val="B292CA"/>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a7912211</dc:creator>
  <cp:lastModifiedBy>Catherine Yu</cp:lastModifiedBy>
  <cp:revision>10</cp:revision>
  <cp:lastPrinted>2011-11-06T01:04:00Z</cp:lastPrinted>
  <dcterms:created xsi:type="dcterms:W3CDTF">2011-11-04T21:11:00Z</dcterms:created>
  <dcterms:modified xsi:type="dcterms:W3CDTF">2012-03-21T21:12:00Z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619787668</vt:i4>
  </property>
  <property fmtid="{D5CDD505-2E9C-101B-9397-08002B2CF9AE}" pid="3" name="_NewReviewCycle">
    <vt:lpwstr/>
  </property>
  <property fmtid="{D5CDD505-2E9C-101B-9397-08002B2CF9AE}" pid="4" name="_EmailSubject">
    <vt:lpwstr>cv</vt:lpwstr>
  </property>
  <property fmtid="{D5CDD505-2E9C-101B-9397-08002B2CF9AE}" pid="5" name="_AuthorEmail">
    <vt:lpwstr>shengnan.yu@newcastle.ac.uk</vt:lpwstr>
  </property>
  <property fmtid="{D5CDD505-2E9C-101B-9397-08002B2CF9AE}" pid="6" name="_AuthorEmailDisplayName">
    <vt:lpwstr>Shengnan Yu</vt:lpwstr>
  </property>
  <property fmtid="{D5CDD505-2E9C-101B-9397-08002B2CF9AE}" pid="7" name="_ReviewingToolsShownOnce">
    <vt:lpwstr/>
  </property>
</Properties>
</file>